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FB" w:rsidRDefault="001E33FB" w:rsidP="00BC665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МЕЖДУНАРОДНЫЙ СОВМЕСТНЫЙ ПРОЕКТ</w:t>
      </w:r>
    </w:p>
    <w:p w:rsidR="001E33FB" w:rsidRPr="0082553D" w:rsidRDefault="001E33FB" w:rsidP="00BC6655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82553D">
        <w:rPr>
          <w:caps/>
          <w:color w:val="000000"/>
          <w:sz w:val="27"/>
          <w:szCs w:val="27"/>
        </w:rPr>
        <w:t>учреждениЕ образования</w:t>
      </w:r>
    </w:p>
    <w:p w:rsidR="001E33FB" w:rsidRDefault="001E33FB" w:rsidP="00BC665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82553D">
        <w:rPr>
          <w:caps/>
          <w:color w:val="000000"/>
          <w:sz w:val="27"/>
          <w:szCs w:val="27"/>
        </w:rPr>
        <w:t>«БИП–УНИВЕРСИТЕТ ПРАВА И СОЦИАЛЬНО-ИНФОРМАЦИОННЫХ ТЕХНОЛОГИЙ» (</w:t>
      </w:r>
      <w:r w:rsidRPr="0082553D">
        <w:rPr>
          <w:color w:val="000000"/>
          <w:sz w:val="27"/>
          <w:szCs w:val="27"/>
        </w:rPr>
        <w:t>г. Могилев)</w:t>
      </w:r>
    </w:p>
    <w:p w:rsidR="001E33FB" w:rsidRPr="00800AD4" w:rsidRDefault="001E33FB" w:rsidP="00BC6655">
      <w:pPr>
        <w:pStyle w:val="a3"/>
        <w:spacing w:before="0" w:beforeAutospacing="0" w:after="0" w:afterAutospacing="0"/>
        <w:jc w:val="center"/>
        <w:rPr>
          <w:caps/>
          <w:color w:val="000000"/>
          <w:sz w:val="20"/>
          <w:szCs w:val="27"/>
        </w:rPr>
      </w:pPr>
    </w:p>
    <w:p w:rsidR="001E33FB" w:rsidRPr="00800AD4" w:rsidRDefault="001E33FB" w:rsidP="00E37A3E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800AD4">
        <w:rPr>
          <w:caps/>
          <w:color w:val="000000"/>
          <w:sz w:val="27"/>
          <w:szCs w:val="27"/>
        </w:rPr>
        <w:t xml:space="preserve">САНКТ-ПЕТЕРБУРГСКИЙ ГОСУДАРСТВЕННЫЙ ЭКОНОМИЧЕСКИЙ УНИВЕРСИТЕТ </w:t>
      </w:r>
    </w:p>
    <w:p w:rsidR="001E33FB" w:rsidRDefault="001E33FB" w:rsidP="00E37A3E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800AD4">
        <w:rPr>
          <w:caps/>
          <w:color w:val="000000"/>
          <w:sz w:val="27"/>
          <w:szCs w:val="27"/>
        </w:rPr>
        <w:t>(г. Санкт-Петербург)</w:t>
      </w:r>
    </w:p>
    <w:p w:rsidR="001E33FB" w:rsidRPr="00800AD4" w:rsidRDefault="001E33FB" w:rsidP="00E37A3E">
      <w:pPr>
        <w:pStyle w:val="a3"/>
        <w:spacing w:before="0" w:beforeAutospacing="0" w:after="0" w:afterAutospacing="0"/>
        <w:jc w:val="center"/>
        <w:rPr>
          <w:caps/>
          <w:color w:val="000000"/>
          <w:sz w:val="20"/>
          <w:szCs w:val="27"/>
        </w:rPr>
      </w:pPr>
    </w:p>
    <w:p w:rsidR="001E33FB" w:rsidRDefault="001E33FB" w:rsidP="00800AD4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800AD4">
        <w:rPr>
          <w:caps/>
          <w:color w:val="000000"/>
          <w:sz w:val="27"/>
          <w:szCs w:val="27"/>
        </w:rPr>
        <w:t>БЕЛОРУССКИЙ ГОСУДАРСТВЕННЫЙ ЭКОНОМИЧЕСКИЙ УНИВЕРСИТЕТ (г. Минск)</w:t>
      </w:r>
    </w:p>
    <w:p w:rsidR="001E33FB" w:rsidRPr="00800AD4" w:rsidRDefault="001E33FB" w:rsidP="00800AD4">
      <w:pPr>
        <w:pStyle w:val="a3"/>
        <w:spacing w:before="0" w:beforeAutospacing="0" w:after="0" w:afterAutospacing="0"/>
        <w:jc w:val="center"/>
        <w:rPr>
          <w:caps/>
          <w:color w:val="000000"/>
          <w:sz w:val="20"/>
          <w:szCs w:val="27"/>
        </w:rPr>
      </w:pPr>
    </w:p>
    <w:p w:rsidR="001E33FB" w:rsidRPr="00800AD4" w:rsidRDefault="001E33FB" w:rsidP="00800AD4">
      <w:pPr>
        <w:pStyle w:val="a3"/>
        <w:spacing w:before="0" w:beforeAutospacing="0" w:after="0" w:afterAutospacing="0"/>
        <w:jc w:val="center"/>
        <w:rPr>
          <w:caps/>
          <w:color w:val="000000"/>
          <w:sz w:val="27"/>
          <w:szCs w:val="27"/>
        </w:rPr>
      </w:pPr>
      <w:r w:rsidRPr="00800AD4">
        <w:rPr>
          <w:caps/>
          <w:color w:val="000000"/>
          <w:sz w:val="27"/>
          <w:szCs w:val="27"/>
        </w:rPr>
        <w:t>Харьковский государственный университет питания и торговли (г. Харьков)</w:t>
      </w:r>
    </w:p>
    <w:p w:rsidR="001E33FB" w:rsidRDefault="00203AD6" w:rsidP="0041214B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http://spis.by/data/foto_firmy/931/bseu-logo-200x200-jpg-1_v.jpg" style="width:102.4pt;height:60.8pt;visibility:visible">
            <v:imagedata r:id="rId6" o:title="" croptop="16398f" cropbottom="15018f" cropleft="12281f" cropright="6833f"/>
          </v:shape>
        </w:pict>
      </w:r>
      <w:r>
        <w:rPr>
          <w:noProof/>
          <w:sz w:val="18"/>
          <w:szCs w:val="18"/>
        </w:rPr>
        <w:pict>
          <v:shape id="Рисунок 2" o:spid="_x0000_i1026" type="#_x0000_t75" alt="Logo-BIP-270x300" style="width:60pt;height:66.4pt;visibility:visible">
            <v:imagedata r:id="rId7" o:title=""/>
          </v:shape>
        </w:pict>
      </w:r>
      <w:r>
        <w:rPr>
          <w:noProof/>
          <w:color w:val="000000"/>
          <w:sz w:val="27"/>
          <w:szCs w:val="27"/>
        </w:rPr>
        <w:pict>
          <v:shape id="Рисунок 3" o:spid="_x0000_i1027" type="#_x0000_t75" style="width:45.6pt;height:66.4pt;visibility:visible">
            <v:imagedata r:id="rId8" o:title=""/>
          </v:shape>
        </w:pict>
      </w:r>
      <w:r>
        <w:rPr>
          <w:noProof/>
        </w:rPr>
        <w:pict>
          <v:shape id="Рисунок 6" o:spid="_x0000_i1028" type="#_x0000_t75" alt="http://topportal.com.ua/images/photos/medium/map528.jpg" style="width:1in;height:69.6pt;visibility:visible">
            <v:imagedata r:id="rId9" o:title=""/>
          </v:shape>
        </w:pict>
      </w:r>
    </w:p>
    <w:p w:rsidR="001E33FB" w:rsidRPr="00800AD4" w:rsidRDefault="001E33FB" w:rsidP="00802EBB">
      <w:pPr>
        <w:pStyle w:val="a3"/>
        <w:jc w:val="center"/>
        <w:rPr>
          <w:color w:val="000000"/>
          <w:sz w:val="10"/>
          <w:szCs w:val="27"/>
        </w:rPr>
      </w:pPr>
    </w:p>
    <w:p w:rsidR="001E33FB" w:rsidRPr="00362DF8" w:rsidRDefault="001E33FB" w:rsidP="00362DF8">
      <w:pPr>
        <w:pStyle w:val="1"/>
        <w:shd w:val="clear" w:color="auto" w:fill="FFFFFF"/>
        <w:spacing w:before="0" w:beforeAutospacing="0" w:after="400" w:afterAutospacing="0"/>
        <w:jc w:val="center"/>
        <w:rPr>
          <w:color w:val="020202"/>
          <w:sz w:val="36"/>
          <w:szCs w:val="36"/>
        </w:rPr>
      </w:pPr>
      <w:r w:rsidRPr="00362DF8">
        <w:rPr>
          <w:color w:val="020202"/>
          <w:sz w:val="36"/>
          <w:szCs w:val="36"/>
        </w:rPr>
        <w:t xml:space="preserve">II </w:t>
      </w:r>
      <w:r w:rsidRPr="00362DF8">
        <w:rPr>
          <w:sz w:val="36"/>
          <w:szCs w:val="36"/>
        </w:rPr>
        <w:t>Международный  конкурс научных студенческих статей</w:t>
      </w:r>
    </w:p>
    <w:p w:rsidR="001E33FB" w:rsidRPr="00B97079" w:rsidRDefault="001E33FB" w:rsidP="00B97079">
      <w:pPr>
        <w:pStyle w:val="a3"/>
        <w:jc w:val="center"/>
        <w:rPr>
          <w:b/>
          <w:color w:val="000000"/>
          <w:sz w:val="28"/>
          <w:szCs w:val="28"/>
        </w:rPr>
      </w:pPr>
      <w:r w:rsidRPr="00B97079">
        <w:rPr>
          <w:b/>
          <w:color w:val="000000"/>
          <w:sz w:val="28"/>
          <w:szCs w:val="28"/>
        </w:rPr>
        <w:t xml:space="preserve">«Региональные аспекты развития малого </w:t>
      </w:r>
      <w:r>
        <w:rPr>
          <w:b/>
          <w:color w:val="000000"/>
          <w:sz w:val="28"/>
          <w:szCs w:val="28"/>
        </w:rPr>
        <w:t xml:space="preserve">и среднего </w:t>
      </w:r>
      <w:r w:rsidRPr="00B97079">
        <w:rPr>
          <w:b/>
          <w:color w:val="000000"/>
          <w:sz w:val="28"/>
          <w:szCs w:val="28"/>
        </w:rPr>
        <w:t xml:space="preserve">предпринимательства: </w:t>
      </w:r>
      <w:r w:rsidRPr="00362DF8">
        <w:rPr>
          <w:b/>
          <w:color w:val="000000"/>
          <w:sz w:val="28"/>
          <w:szCs w:val="28"/>
        </w:rPr>
        <w:t>проблемы и пути решения в условиях цифровой экономики</w:t>
      </w:r>
      <w:r w:rsidRPr="000B5DB7">
        <w:rPr>
          <w:b/>
          <w:color w:val="000000"/>
          <w:sz w:val="28"/>
          <w:szCs w:val="28"/>
        </w:rPr>
        <w:t>»</w:t>
      </w:r>
    </w:p>
    <w:p w:rsidR="001E33FB" w:rsidRPr="00E37A3E" w:rsidRDefault="001E33FB" w:rsidP="00BC6655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br w:type="column"/>
      </w:r>
      <w:r w:rsidRPr="00E37A3E">
        <w:rPr>
          <w:b/>
          <w:i/>
          <w:color w:val="000000"/>
          <w:sz w:val="26"/>
          <w:szCs w:val="26"/>
        </w:rPr>
        <w:lastRenderedPageBreak/>
        <w:t>Уважаемые коллеги!</w:t>
      </w:r>
    </w:p>
    <w:p w:rsidR="001E33FB" w:rsidRPr="00E37A3E" w:rsidRDefault="001E33FB" w:rsidP="00BC665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</w:p>
    <w:p w:rsidR="001E33FB" w:rsidRPr="00E37A3E" w:rsidRDefault="001E33FB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37A3E">
        <w:rPr>
          <w:color w:val="000000"/>
          <w:sz w:val="26"/>
          <w:szCs w:val="26"/>
        </w:rPr>
        <w:t>Кафедра экономики Могилевского филиала «БИП-</w:t>
      </w:r>
      <w:r>
        <w:rPr>
          <w:color w:val="000000"/>
          <w:sz w:val="26"/>
          <w:szCs w:val="26"/>
        </w:rPr>
        <w:t>Университет права и социально-информационных технологий</w:t>
      </w:r>
      <w:r w:rsidRPr="00E37A3E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 xml:space="preserve">с 17.01.2022 г. по 04.04.2022 г. </w:t>
      </w:r>
      <w:r w:rsidRPr="00E37A3E">
        <w:rPr>
          <w:color w:val="000000"/>
          <w:sz w:val="26"/>
          <w:szCs w:val="26"/>
        </w:rPr>
        <w:t>проводит</w:t>
      </w:r>
      <w:r>
        <w:rPr>
          <w:color w:val="000000"/>
          <w:sz w:val="26"/>
          <w:szCs w:val="26"/>
        </w:rPr>
        <w:t xml:space="preserve"> </w:t>
      </w:r>
      <w:r w:rsidRPr="00B06FCB">
        <w:rPr>
          <w:b/>
          <w:i/>
          <w:color w:val="020202"/>
          <w:sz w:val="26"/>
          <w:szCs w:val="26"/>
        </w:rPr>
        <w:t>II</w:t>
      </w:r>
      <w:r w:rsidRPr="00B06FCB">
        <w:rPr>
          <w:b/>
          <w:i/>
          <w:color w:val="000000"/>
          <w:sz w:val="26"/>
          <w:szCs w:val="26"/>
        </w:rPr>
        <w:t xml:space="preserve"> </w:t>
      </w:r>
      <w:r w:rsidRPr="00310172">
        <w:rPr>
          <w:b/>
          <w:i/>
          <w:color w:val="000000"/>
          <w:sz w:val="26"/>
          <w:szCs w:val="26"/>
        </w:rPr>
        <w:t xml:space="preserve">Международный конкурс научных студенческих статей «Региональные аспекты развития малого </w:t>
      </w:r>
      <w:r>
        <w:rPr>
          <w:b/>
          <w:i/>
          <w:color w:val="000000"/>
          <w:sz w:val="26"/>
          <w:szCs w:val="26"/>
        </w:rPr>
        <w:t xml:space="preserve">и среднего </w:t>
      </w:r>
      <w:r w:rsidRPr="00310172">
        <w:rPr>
          <w:b/>
          <w:i/>
          <w:color w:val="000000"/>
          <w:sz w:val="26"/>
          <w:szCs w:val="26"/>
        </w:rPr>
        <w:t xml:space="preserve">предпринимательства: </w:t>
      </w:r>
      <w:r w:rsidRPr="00362DF8">
        <w:rPr>
          <w:b/>
          <w:i/>
          <w:color w:val="000000"/>
          <w:sz w:val="26"/>
          <w:szCs w:val="26"/>
        </w:rPr>
        <w:t>проблемы и пути решения в условиях цифровой экономики</w:t>
      </w:r>
      <w:r w:rsidRPr="00310172">
        <w:rPr>
          <w:b/>
          <w:i/>
          <w:color w:val="000000"/>
          <w:sz w:val="26"/>
          <w:szCs w:val="26"/>
        </w:rPr>
        <w:t xml:space="preserve">» </w:t>
      </w:r>
      <w:r w:rsidRPr="00310172">
        <w:rPr>
          <w:color w:val="000000"/>
          <w:sz w:val="26"/>
          <w:szCs w:val="26"/>
        </w:rPr>
        <w:t xml:space="preserve">(далее Конкурс) </w:t>
      </w:r>
      <w:r w:rsidRPr="00E37A3E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приглашает к участию студентов, </w:t>
      </w:r>
      <w:r w:rsidRPr="00E37A3E">
        <w:rPr>
          <w:color w:val="000000"/>
          <w:sz w:val="26"/>
          <w:szCs w:val="26"/>
        </w:rPr>
        <w:t>магистрантов УВО Республики Беларусь и зарубежных стран.</w:t>
      </w:r>
    </w:p>
    <w:p w:rsidR="001E33FB" w:rsidRDefault="001E33FB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E33FB" w:rsidRPr="00310172" w:rsidRDefault="001E33FB" w:rsidP="00BC6655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  <w:r w:rsidRPr="00310172">
        <w:rPr>
          <w:b/>
          <w:i/>
          <w:color w:val="000000"/>
          <w:sz w:val="26"/>
          <w:szCs w:val="26"/>
          <w:u w:val="single"/>
        </w:rPr>
        <w:t>Тематические секции конкурса:</w:t>
      </w:r>
    </w:p>
    <w:p w:rsidR="001E33FB" w:rsidRPr="00D43E04" w:rsidRDefault="001E33FB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цифровая трансформация образования: проблемы и инновационные технологии</w:t>
      </w:r>
      <w:r w:rsidRPr="00D43E04">
        <w:rPr>
          <w:rFonts w:ascii="Times New Roman" w:hAnsi="Times New Roman"/>
          <w:sz w:val="26"/>
          <w:szCs w:val="26"/>
          <w:lang w:eastAsia="ru-RU"/>
        </w:rPr>
        <w:t>;</w:t>
      </w:r>
    </w:p>
    <w:p w:rsidR="001E33FB" w:rsidRPr="00D43E04" w:rsidRDefault="001E33FB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новые информационно-коммуникационные технологии в учете, анализе и аудите</w:t>
      </w:r>
      <w:r w:rsidRPr="00D43E04">
        <w:rPr>
          <w:rFonts w:ascii="Times New Roman" w:hAnsi="Times New Roman"/>
          <w:sz w:val="26"/>
          <w:szCs w:val="26"/>
          <w:lang w:eastAsia="ru-RU"/>
        </w:rPr>
        <w:t>;</w:t>
      </w:r>
    </w:p>
    <w:p w:rsidR="001E33FB" w:rsidRPr="00D43E04" w:rsidRDefault="001E33FB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</w:t>
      </w:r>
      <w:r w:rsidRPr="009248EE">
        <w:rPr>
          <w:rFonts w:ascii="Times New Roman" w:hAnsi="Times New Roman"/>
          <w:sz w:val="26"/>
          <w:szCs w:val="26"/>
          <w:lang w:eastAsia="ru-RU"/>
        </w:rPr>
        <w:t>ифровизация финансовых услуг (Fintech)</w:t>
      </w:r>
      <w:r w:rsidRPr="00D43E04">
        <w:rPr>
          <w:rFonts w:ascii="Times New Roman" w:hAnsi="Times New Roman"/>
          <w:sz w:val="26"/>
          <w:szCs w:val="26"/>
          <w:lang w:eastAsia="ru-RU"/>
        </w:rPr>
        <w:t>;</w:t>
      </w:r>
    </w:p>
    <w:p w:rsidR="001E33FB" w:rsidRPr="00D43E04" w:rsidRDefault="001E33FB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инструменты стимулирования развития современных информационных технологий: государство, нормативное правовое и финансовое обеспечение, кадры</w:t>
      </w:r>
      <w:r w:rsidRPr="00D43E04">
        <w:rPr>
          <w:rFonts w:ascii="Times New Roman" w:hAnsi="Times New Roman"/>
          <w:sz w:val="26"/>
          <w:szCs w:val="26"/>
          <w:lang w:eastAsia="ru-RU"/>
        </w:rPr>
        <w:t>;</w:t>
      </w:r>
    </w:p>
    <w:p w:rsidR="001E33FB" w:rsidRDefault="001E33FB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цифровая трансформация отдельных отраслей экономики (производство, энергетика, логистика, сельское хозяйство)</w:t>
      </w:r>
      <w:r w:rsidRPr="00893AAB">
        <w:rPr>
          <w:rFonts w:ascii="Times New Roman" w:hAnsi="Times New Roman"/>
          <w:i/>
          <w:color w:val="000000"/>
          <w:lang w:eastAsia="ru-RU"/>
        </w:rPr>
        <w:t>;</w:t>
      </w:r>
    </w:p>
    <w:p w:rsidR="001E33FB" w:rsidRPr="00CE7A93" w:rsidRDefault="001E33FB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современные цифровые, облачные и коммуникационные технологии, автоматизация и технологические инновации в экономике, управлении, юриспруденции, менеджменте, бухгалтерском учете и праве;</w:t>
      </w:r>
    </w:p>
    <w:p w:rsidR="001E33FB" w:rsidRPr="00CE7A93" w:rsidRDefault="001E33FB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7A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торгово-экономическая деятельность в условиях цифровой экономики;</w:t>
      </w:r>
    </w:p>
    <w:p w:rsidR="001E33FB" w:rsidRPr="00CE7A93" w:rsidRDefault="001E33FB" w:rsidP="00553A46">
      <w:pPr>
        <w:pStyle w:val="a6"/>
        <w:widowControl w:val="0"/>
        <w:numPr>
          <w:ilvl w:val="0"/>
          <w:numId w:val="7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социогуманитарные технологии </w:t>
      </w:r>
      <w:r w:rsidRPr="00CE7A93">
        <w:rPr>
          <w:rFonts w:ascii="Times New Roman" w:hAnsi="Times New Roman"/>
          <w:color w:val="000000"/>
          <w:sz w:val="24"/>
          <w:szCs w:val="24"/>
          <w:lang w:eastAsia="ru-RU"/>
        </w:rPr>
        <w:t>как определя</w:t>
      </w:r>
      <w:r w:rsidRPr="00CE7A93">
        <w:rPr>
          <w:rFonts w:ascii="Times New Roman" w:hAnsi="Times New Roman"/>
          <w:sz w:val="24"/>
          <w:szCs w:val="24"/>
          <w:lang w:eastAsia="ru-RU"/>
        </w:rPr>
        <w:t>ющие развития государства, общества, человека.</w:t>
      </w:r>
    </w:p>
    <w:p w:rsidR="001E33FB" w:rsidRDefault="001E33FB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E33FB" w:rsidRDefault="001E33FB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E33FB" w:rsidRPr="00CE7A93" w:rsidRDefault="001E33FB" w:rsidP="00BC66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color w:val="000000"/>
        </w:rPr>
        <w:lastRenderedPageBreak/>
        <w:t>Требования по оформлению конкурсных работ.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E33FB" w:rsidRPr="00B06FCB" w:rsidRDefault="001E33FB" w:rsidP="00644277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644277">
        <w:t xml:space="preserve">Объем работы должен быть не </w:t>
      </w:r>
      <w:r w:rsidRPr="00644277">
        <w:rPr>
          <w:color w:val="000000"/>
        </w:rPr>
        <w:t>менее 5 страниц и не должен превышать 10 машинописных страниц</w:t>
      </w:r>
      <w:r w:rsidRPr="00B06FCB">
        <w:rPr>
          <w:color w:val="000000"/>
        </w:rPr>
        <w:t>, заполненных полностью (вместе со списком использованной литературы):</w:t>
      </w:r>
    </w:p>
    <w:p w:rsidR="001E33FB" w:rsidRPr="00B06FCB" w:rsidRDefault="001E33FB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формат страницы А-4;</w:t>
      </w:r>
    </w:p>
    <w:p w:rsidR="001E33FB" w:rsidRPr="00B06FCB" w:rsidRDefault="001E33FB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 xml:space="preserve">поля: верхнее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3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,25 см"/>
        </w:smartTagPr>
        <w:r w:rsidRPr="00B06FCB">
          <w:rPr>
            <w:rFonts w:ascii="Times New Roman" w:hAnsi="Times New Roman"/>
            <w:sz w:val="24"/>
            <w:szCs w:val="24"/>
            <w:lang w:eastAsia="ru-RU"/>
          </w:rPr>
          <w:t>1 см</w:t>
        </w:r>
      </w:smartTag>
      <w:r w:rsidRPr="00B06FCB">
        <w:rPr>
          <w:rFonts w:ascii="Times New Roman" w:hAnsi="Times New Roman"/>
          <w:sz w:val="24"/>
          <w:szCs w:val="24"/>
          <w:lang w:eastAsia="ru-RU"/>
        </w:rPr>
        <w:t>;</w:t>
      </w:r>
    </w:p>
    <w:p w:rsidR="001E33FB" w:rsidRPr="00B06FCB" w:rsidRDefault="001E33FB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межстрочный интервал: полуторный;</w:t>
      </w:r>
    </w:p>
    <w:p w:rsidR="001E33FB" w:rsidRPr="00B06FCB" w:rsidRDefault="001E33FB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шрифт</w:t>
      </w:r>
      <w:r w:rsidRPr="00B06FCB">
        <w:rPr>
          <w:rFonts w:ascii="Times New Roman" w:hAnsi="Times New Roman"/>
          <w:sz w:val="24"/>
          <w:szCs w:val="24"/>
          <w:lang w:val="en-US" w:eastAsia="ru-RU"/>
        </w:rPr>
        <w:t>: Times New Roman;</w:t>
      </w:r>
    </w:p>
    <w:p w:rsidR="001E33FB" w:rsidRPr="00B06FCB" w:rsidRDefault="001E33FB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размер основного шрифта (кегль): 14 пт;</w:t>
      </w:r>
    </w:p>
    <w:p w:rsidR="001E33FB" w:rsidRPr="00B06FCB" w:rsidRDefault="001E33FB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выравнивание: по ширине;</w:t>
      </w:r>
    </w:p>
    <w:p w:rsidR="001E33FB" w:rsidRPr="00B06FCB" w:rsidRDefault="001E33FB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 xml:space="preserve">абзац: </w:t>
      </w:r>
      <w:smartTag w:uri="urn:schemas-microsoft-com:office:smarttags" w:element="metricconverter">
        <w:smartTagPr>
          <w:attr w:name="ProductID" w:val="1,25 см"/>
        </w:smartTagPr>
        <w:smartTag w:uri="urn:schemas-microsoft-com:office:smarttags" w:element="metricconverter">
          <w:smartTagPr>
            <w:attr w:name="ProductID" w:val="1,25 см"/>
          </w:smartTagPr>
          <w:r w:rsidRPr="00B06FCB">
            <w:rPr>
              <w:rFonts w:ascii="Times New Roman" w:hAnsi="Times New Roman"/>
              <w:sz w:val="24"/>
              <w:szCs w:val="24"/>
              <w:lang w:eastAsia="ru-RU"/>
            </w:rPr>
            <w:t>1,25 см</w:t>
          </w:r>
        </w:smartTag>
        <w:r w:rsidRPr="00B06FCB">
          <w:rPr>
            <w:rFonts w:ascii="Times New Roman" w:hAnsi="Times New Roman"/>
            <w:sz w:val="24"/>
            <w:szCs w:val="24"/>
            <w:lang w:eastAsia="ru-RU"/>
          </w:rPr>
          <w:t>;</w:t>
        </w:r>
      </w:smartTag>
    </w:p>
    <w:p w:rsidR="001E33FB" w:rsidRPr="00B06FCB" w:rsidRDefault="001E33FB" w:rsidP="00644277">
      <w:pPr>
        <w:widowControl w:val="0"/>
        <w:numPr>
          <w:ilvl w:val="0"/>
          <w:numId w:val="3"/>
        </w:num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FCB">
        <w:rPr>
          <w:rFonts w:ascii="Times New Roman" w:hAnsi="Times New Roman"/>
          <w:sz w:val="24"/>
          <w:szCs w:val="24"/>
          <w:lang w:eastAsia="ru-RU"/>
        </w:rPr>
        <w:t>текст только черным цветом.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644277">
        <w:rPr>
          <w:bCs/>
          <w:color w:val="000000"/>
        </w:rPr>
        <w:t xml:space="preserve">В тексте статьи  могут приводиться таблицы  (оформленные шрифтом Times New Roman, не менее 10 пт, одинарный междустрочный интервал)  и рисунки (диаграммы, графики),  подготовленные  с использованием средств Microsoft Office, на которые обязательно должна быть ссылка в тексте статьи. </w:t>
      </w:r>
      <w:r w:rsidRPr="00644277">
        <w:t>На каждый библиографический источник в тексте статьи должна быть сделана ссылка.</w:t>
      </w:r>
    </w:p>
    <w:p w:rsidR="001E33FB" w:rsidRPr="00362DF8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 xml:space="preserve">Статья  оформляется в соответствии с предоставленным примером и по представленной ниже структуре: </w:t>
      </w:r>
    </w:p>
    <w:p w:rsidR="001E33FB" w:rsidRPr="00362DF8" w:rsidRDefault="001E33FB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362DF8">
        <w:t>Номер и название секции в левом крайнем углу.</w:t>
      </w:r>
    </w:p>
    <w:p w:rsidR="001E33FB" w:rsidRPr="00362DF8" w:rsidRDefault="001E33FB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362DF8">
        <w:t xml:space="preserve">На следующей строке название статьи по центру без абзаца полужирными заглавными буквами. </w:t>
      </w:r>
      <w:r w:rsidRPr="00362DF8">
        <w:rPr>
          <w:bCs/>
          <w:color w:val="000000"/>
          <w:u w:val="single"/>
        </w:rPr>
        <w:t>Названия статей не должны повторять названия секций</w:t>
      </w:r>
      <w:r w:rsidRPr="00362DF8">
        <w:rPr>
          <w:bCs/>
          <w:color w:val="000000"/>
        </w:rPr>
        <w:t>.</w:t>
      </w:r>
    </w:p>
    <w:p w:rsidR="001E33FB" w:rsidRPr="00362DF8" w:rsidRDefault="001E33FB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 xml:space="preserve">Через одну пустую строку по центру без абзаца полужирным курсивом инициалы и фамилия автора(ов), сокращенное название учебного заведения, город, государство. </w:t>
      </w:r>
    </w:p>
    <w:p w:rsidR="001E33FB" w:rsidRDefault="001E33FB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>На следующей строке по центру без абзаца полужирным курсивом фамилия и инициалы научного руководителя, его звание и должность, а также сокращенное название учебного заведения, город, государство, если они отличаются от аналогичных сведений автора.</w:t>
      </w:r>
    </w:p>
    <w:p w:rsidR="001E33FB" w:rsidRPr="00466DB6" w:rsidRDefault="001E33FB" w:rsidP="00466DB6">
      <w:pPr>
        <w:widowControl w:val="0"/>
        <w:numPr>
          <w:ilvl w:val="0"/>
          <w:numId w:val="8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строку </w:t>
      </w:r>
      <w:r w:rsidRPr="00466DB6">
        <w:rPr>
          <w:rFonts w:ascii="Times New Roman" w:hAnsi="Times New Roman"/>
          <w:sz w:val="24"/>
          <w:szCs w:val="24"/>
        </w:rPr>
        <w:t>аннотация (</w:t>
      </w:r>
      <w:r>
        <w:rPr>
          <w:rFonts w:ascii="Times New Roman" w:hAnsi="Times New Roman"/>
          <w:sz w:val="24"/>
          <w:szCs w:val="24"/>
        </w:rPr>
        <w:t>на русском и английском языках).</w:t>
      </w:r>
    </w:p>
    <w:p w:rsidR="001E33FB" w:rsidRPr="00466DB6" w:rsidRDefault="001E33FB" w:rsidP="00466DB6">
      <w:pPr>
        <w:widowControl w:val="0"/>
        <w:numPr>
          <w:ilvl w:val="0"/>
          <w:numId w:val="8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следующей строке - </w:t>
      </w:r>
      <w:r w:rsidRPr="00466DB6">
        <w:rPr>
          <w:rFonts w:ascii="Times New Roman" w:hAnsi="Times New Roman"/>
          <w:sz w:val="24"/>
          <w:szCs w:val="24"/>
        </w:rPr>
        <w:t xml:space="preserve">ключевые слова (5-10 слов, </w:t>
      </w:r>
      <w:r>
        <w:rPr>
          <w:rFonts w:ascii="Times New Roman" w:hAnsi="Times New Roman"/>
          <w:sz w:val="24"/>
          <w:szCs w:val="24"/>
        </w:rPr>
        <w:t>на русском и английском языках).</w:t>
      </w:r>
    </w:p>
    <w:p w:rsidR="001E33FB" w:rsidRPr="00362DF8" w:rsidRDefault="001E33FB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>Основной текст статьи – через одну пустую строку (желательно придерживаться следующей последовательности: актуальность, анализ публикаций по теме, цель, основной текст, выводы).</w:t>
      </w:r>
    </w:p>
    <w:p w:rsidR="001E33FB" w:rsidRPr="00362DF8" w:rsidRDefault="001E33FB" w:rsidP="00644277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contextualSpacing/>
        <w:jc w:val="both"/>
      </w:pPr>
      <w:r w:rsidRPr="00362DF8">
        <w:t xml:space="preserve">Через одну пустую строку по центру без абзаца заглавными буквами заголовок «ЛИТЕРАТУРА». </w:t>
      </w:r>
    </w:p>
    <w:p w:rsidR="001E33FB" w:rsidRPr="00362DF8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 xml:space="preserve">Наличие списка цитируемой литературы (не более 10 источников) обязательно. Сноски только в квадратных скобках, с указанием номера источника в соответствии с приведенным в конце статьи списком литературы. </w:t>
      </w:r>
    </w:p>
    <w:p w:rsidR="001E33FB" w:rsidRPr="00362DF8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>Список литературы оформлять строго по образцу.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3"/>
        <w:gridCol w:w="5178"/>
      </w:tblGrid>
      <w:tr w:rsidR="001E33FB" w:rsidRPr="00362DF8" w:rsidTr="00815240">
        <w:trPr>
          <w:cantSplit/>
          <w:tblHeader/>
        </w:trPr>
        <w:tc>
          <w:tcPr>
            <w:tcW w:w="1307" w:type="pct"/>
            <w:shd w:val="clear" w:color="auto" w:fill="FFFFFF"/>
            <w:vAlign w:val="center"/>
          </w:tcPr>
          <w:p w:rsidR="001E33FB" w:rsidRPr="00362DF8" w:rsidRDefault="001E33FB" w:rsidP="0064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1E33FB" w:rsidRPr="00362DF8" w:rsidRDefault="001E33FB" w:rsidP="0064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источника</w:t>
            </w:r>
          </w:p>
        </w:tc>
        <w:tc>
          <w:tcPr>
            <w:tcW w:w="3693" w:type="pct"/>
            <w:shd w:val="clear" w:color="auto" w:fill="FFFFFF"/>
            <w:vAlign w:val="center"/>
          </w:tcPr>
          <w:p w:rsidR="001E33FB" w:rsidRPr="00362DF8" w:rsidRDefault="001E33FB" w:rsidP="00644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Пример оформления</w:t>
            </w:r>
          </w:p>
        </w:tc>
      </w:tr>
      <w:tr w:rsidR="001E33FB" w:rsidRPr="00362DF8" w:rsidTr="00815240">
        <w:trPr>
          <w:cantSplit/>
          <w:trHeight w:val="284"/>
        </w:trPr>
        <w:tc>
          <w:tcPr>
            <w:tcW w:w="1307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Один, два или три автора</w:t>
            </w:r>
          </w:p>
        </w:tc>
        <w:tc>
          <w:tcPr>
            <w:tcW w:w="3693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1. Дробышевский, Н. П. Ревизия и аудит : учеб.-метод. пособие / Н. П. Дробышевский. – Минск :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Амалфея : Мисанта, 2013. – 415 с.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2. Чикатуева, Л. А. Маркетинг : учеб. пособие / Л. А. Чикатуева, Н. В. Третьякова ; под ред. В.П. Федько. – Ростов н/Д : Феникс, 2004. – 413 с.</w:t>
            </w:r>
          </w:p>
        </w:tc>
      </w:tr>
      <w:tr w:rsidR="001E33FB" w:rsidRPr="00362DF8" w:rsidTr="00815240">
        <w:trPr>
          <w:cantSplit/>
          <w:trHeight w:val="338"/>
        </w:trPr>
        <w:tc>
          <w:tcPr>
            <w:tcW w:w="1307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Четыре и более авторов</w:t>
            </w:r>
          </w:p>
        </w:tc>
        <w:tc>
          <w:tcPr>
            <w:tcW w:w="3693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Инвестиции: системный анализ и управление / К. В. Балдин [и др.] ; под ред. К. В. Балдина. –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4-е изд., испр. – М. : Дашков и Кº, 2013. – 287 с.</w:t>
            </w:r>
          </w:p>
        </w:tc>
      </w:tr>
      <w:tr w:rsidR="001E33FB" w:rsidRPr="00362DF8" w:rsidTr="00815240">
        <w:trPr>
          <w:cantSplit/>
          <w:trHeight w:val="137"/>
        </w:trPr>
        <w:tc>
          <w:tcPr>
            <w:tcW w:w="1307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Многотомное издание</w:t>
            </w:r>
          </w:p>
        </w:tc>
        <w:tc>
          <w:tcPr>
            <w:tcW w:w="3693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Гісторыя Беларусі : у 6 т. / рэдкал.: М. Касцюк (гал. рэд.) [і інш.]. – Мінск : Экаперспектыва, 2007–2011. – 6 т.</w:t>
            </w:r>
          </w:p>
        </w:tc>
      </w:tr>
      <w:tr w:rsidR="001E33FB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Отдельный том в многотомном издании</w:t>
            </w:r>
          </w:p>
        </w:tc>
        <w:tc>
          <w:tcPr>
            <w:tcW w:w="3693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Гісторыя Беларусі : у 6 т. / рэдкал.: М. Касцюк (гал. рэд.) [і інш.]. – Мінск : Соврем. шк. :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Экоперспектива, 2007–2011. – Т. 3 : Беларусь у часы Рэчы Паспалітай (XVІІ–XVІІІ стст.) / Ю.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Бохан [і інш.]. – 2007. – 344 с. ; Т. 6 : Беларусь у 1946–2009 гг. / Н. Васілеўская [і інш.]. – 2011. –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727 с.</w:t>
            </w:r>
          </w:p>
        </w:tc>
      </w:tr>
      <w:tr w:rsidR="001E33FB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Электронные ресурсы </w:t>
            </w:r>
          </w:p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локального доступа</w:t>
            </w:r>
          </w:p>
        </w:tc>
        <w:tc>
          <w:tcPr>
            <w:tcW w:w="3693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Идеологическая и воспитательная работа в учреждениях высшего образования: традиции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и инновации [Электронный ресурс] : материалы заоч. науч.-метод. конф., 15–17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в рамках XV Респ. выст. науч.-метод. лит., пед. опыта и творчества учащейся молодежи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«Я – грамадзянін Беларусі» / Респ. ин-т высш. шк. – Минск : РИВШ, 2013. – 1 электрон. опт. диск (CD-ROM).</w:t>
            </w:r>
          </w:p>
        </w:tc>
      </w:tr>
      <w:tr w:rsidR="001E33FB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</w:p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ресурсы удаленного </w:t>
            </w:r>
          </w:p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доступа</w:t>
            </w:r>
          </w:p>
        </w:tc>
        <w:tc>
          <w:tcPr>
            <w:tcW w:w="3693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1. Национальный правовой Интернет-портал Республики Беларусь [Электронный ресурс]. –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Режим доступа: http://www.pravo.by. – Дата доступа: 24.12.2021.</w:t>
            </w:r>
          </w:p>
          <w:p w:rsidR="001E33FB" w:rsidRPr="00362DF8" w:rsidRDefault="001E33FB" w:rsidP="006442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2. Гурская, С. П. Эволюция развития биржевой торговли в Республике Беларусь / С. П. Гурская [Электронный ресурс]. – Режим доступа: http://lib.i-bteu.by. – Дата доступа: 18.10.2021.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3. О государственной инновационной политике и инновационной деятельности в Республике Беларусь: Закон Республики Беларусь от 10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 № 425-З; в ред. от 11 мая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2016 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№ 364-З / Национальный правовой Интернет-портал Республики Беларусь [Электронный ресурс]. – Режим доступа: http://pravo.by/document/?guid=3871&amp;p0 = H11200425. – Дата доступа: 08.10.2021.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4. Власенко, М. Об эффективности распределения финансовых и трудовых ресурсов в экономике Беларуси / М. Власенко // Банковский вестник [Электронный ресурс]. – 2018. – №8. – Режим доступа: http://www.nbrb.by/bv/articles/10540.pdf. – Дата доступа: 01.10.2021.</w:t>
            </w:r>
          </w:p>
        </w:tc>
      </w:tr>
      <w:tr w:rsidR="001E33FB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lastRenderedPageBreak/>
              <w:t>Статьи из сборников</w:t>
            </w:r>
          </w:p>
        </w:tc>
        <w:tc>
          <w:tcPr>
            <w:tcW w:w="3693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Божанов, П. В. Направления развития транспортного комплекса Беларуси / П. В. Божанов // Современные концепции развития транспорта и логистики в Республике Беларусь : сб. ст. / Ин-т бизнеса и менеджмента технологий Белорус. гос. ун-та ; сост.: В. В. Апанасович,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А. Д. Молокович. – Минск, 2014. – С. 56–64.</w:t>
            </w:r>
          </w:p>
        </w:tc>
      </w:tr>
      <w:tr w:rsidR="001E33FB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Статьи из </w:t>
            </w:r>
          </w:p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</w:p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конференций, </w:t>
            </w:r>
          </w:p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семинаров, тезисов </w:t>
            </w:r>
          </w:p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докладов</w:t>
            </w:r>
          </w:p>
        </w:tc>
        <w:tc>
          <w:tcPr>
            <w:tcW w:w="3693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Лукашевич, М. М. Текстурный анализ. Алгоритм вычисления текстурных признаков /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М. М. Лукашевич // Компьютерные системы и сети : материалы 48 науч. конф. аспирантов,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магистрантов и студентов, Минск, 7–11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/ Белорус. гос. ун-т информатики и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радиоэлектроники ; редкол.: В. А. Прытков (гл. ред.) [и др.]. – Минск, 2012. – С. 12.</w:t>
            </w:r>
          </w:p>
        </w:tc>
      </w:tr>
      <w:tr w:rsidR="001E33FB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Статьи из журналов</w:t>
            </w:r>
          </w:p>
        </w:tc>
        <w:tc>
          <w:tcPr>
            <w:tcW w:w="3693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1. Шейко, И. П. Основные проблемы и пути развития животноводства / И. П. Шейко // Весц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 НАН Беларусі 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>– 200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– № 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62DF8">
              <w:rPr>
                <w:rFonts w:ascii="Times New Roman" w:hAnsi="Times New Roman"/>
                <w:sz w:val="24"/>
                <w:szCs w:val="24"/>
                <w:lang w:val="be-BY"/>
              </w:rPr>
              <w:t>76</w:t>
            </w:r>
            <w:r w:rsidRPr="00362DF8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2. Полоник, С. С. Теоретико-методологические основы обеспечения внешнеэкономической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безопасности Республики Беларусь в условиях усиления международной конкуренции /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С. С. Полоник, Э. В. Хоробрых, А. А. Литвинчук // Вестн. Полоц. гос. ун-та. Сер. D, Экон. и юрид.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науки. – 2013. – № 5. – С. 7–16.</w:t>
            </w:r>
          </w:p>
        </w:tc>
      </w:tr>
      <w:tr w:rsidR="001E33FB" w:rsidRPr="00362DF8" w:rsidTr="00815240">
        <w:trPr>
          <w:cantSplit/>
          <w:trHeight w:val="275"/>
        </w:trPr>
        <w:tc>
          <w:tcPr>
            <w:tcW w:w="1307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Статьи из </w:t>
            </w:r>
          </w:p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продолжающих</w:t>
            </w:r>
          </w:p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>изданий</w:t>
            </w:r>
          </w:p>
        </w:tc>
        <w:tc>
          <w:tcPr>
            <w:tcW w:w="3693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1. Ерицов, А. М. Глобальные природные пожары / А. М. Ерицов // Сб. науч. тр. / НАН Беларуси, 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Ин-т леса. – Гомель, 2013. – </w:t>
            </w:r>
            <w:proofErr w:type="spellStart"/>
            <w:r w:rsidRPr="00362DF8">
              <w:rPr>
                <w:rFonts w:ascii="Times New Roman" w:hAnsi="Times New Roman"/>
                <w:sz w:val="24"/>
                <w:szCs w:val="24"/>
              </w:rPr>
              <w:t>Вып</w:t>
            </w:r>
            <w:bookmarkStart w:id="0" w:name="_GoBack"/>
            <w:bookmarkEnd w:id="0"/>
            <w:proofErr w:type="spellEnd"/>
            <w:r w:rsidRPr="00362DF8">
              <w:rPr>
                <w:rFonts w:ascii="Times New Roman" w:hAnsi="Times New Roman"/>
                <w:sz w:val="24"/>
                <w:szCs w:val="24"/>
              </w:rPr>
              <w:t>. 73 : Проблемы лесоведения и лесоводства. – С. 512–518.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62DF8">
              <w:rPr>
                <w:rFonts w:ascii="Times New Roman" w:hAnsi="Times New Roman"/>
                <w:sz w:val="24"/>
                <w:szCs w:val="24"/>
              </w:rPr>
              <w:t>Сільчанка</w:t>
            </w:r>
            <w:proofErr w:type="spellEnd"/>
            <w:r w:rsidRPr="00362DF8">
              <w:rPr>
                <w:rFonts w:ascii="Times New Roman" w:hAnsi="Times New Roman"/>
                <w:sz w:val="24"/>
                <w:szCs w:val="24"/>
              </w:rPr>
              <w:t xml:space="preserve">, М. У. </w:t>
            </w:r>
            <w:proofErr w:type="spellStart"/>
            <w:r w:rsidRPr="00362DF8">
              <w:rPr>
                <w:rFonts w:ascii="Times New Roman" w:hAnsi="Times New Roman"/>
                <w:sz w:val="24"/>
                <w:szCs w:val="24"/>
              </w:rPr>
              <w:t>Праблемы</w:t>
            </w:r>
            <w:proofErr w:type="spellEnd"/>
            <w:r w:rsidRPr="0036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DF8">
              <w:rPr>
                <w:rFonts w:ascii="Times New Roman" w:hAnsi="Times New Roman"/>
                <w:sz w:val="24"/>
                <w:szCs w:val="24"/>
              </w:rPr>
              <w:t>тэорыі</w:t>
            </w:r>
            <w:proofErr w:type="spellEnd"/>
            <w:r w:rsidRPr="0036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DF8">
              <w:rPr>
                <w:rFonts w:ascii="Times New Roman" w:hAnsi="Times New Roman"/>
                <w:sz w:val="24"/>
                <w:szCs w:val="24"/>
              </w:rPr>
              <w:t>крыніц</w:t>
            </w:r>
            <w:proofErr w:type="spellEnd"/>
            <w:r w:rsidRPr="00362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2DF8">
              <w:rPr>
                <w:rFonts w:ascii="Times New Roman" w:hAnsi="Times New Roman"/>
                <w:sz w:val="24"/>
                <w:szCs w:val="24"/>
              </w:rPr>
              <w:t>беларускага</w:t>
            </w:r>
            <w:proofErr w:type="spellEnd"/>
            <w:r w:rsidRPr="00362DF8">
              <w:rPr>
                <w:rFonts w:ascii="Times New Roman" w:hAnsi="Times New Roman"/>
                <w:sz w:val="24"/>
                <w:szCs w:val="24"/>
              </w:rPr>
              <w:t xml:space="preserve"> права / М. У. </w:t>
            </w:r>
            <w:proofErr w:type="spellStart"/>
            <w:r w:rsidRPr="00362DF8">
              <w:rPr>
                <w:rFonts w:ascii="Times New Roman" w:hAnsi="Times New Roman"/>
                <w:sz w:val="24"/>
                <w:szCs w:val="24"/>
              </w:rPr>
              <w:t>Сільчанка</w:t>
            </w:r>
            <w:proofErr w:type="spellEnd"/>
            <w:r w:rsidRPr="00362DF8">
              <w:rPr>
                <w:rFonts w:ascii="Times New Roman" w:hAnsi="Times New Roman"/>
                <w:sz w:val="24"/>
                <w:szCs w:val="24"/>
              </w:rPr>
              <w:t xml:space="preserve"> // Право </w:t>
            </w:r>
          </w:p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и демократия : сб. науч. тр. / Белорус. гос. ун-т. – Минск, 2013. – </w:t>
            </w:r>
            <w:proofErr w:type="spellStart"/>
            <w:r w:rsidRPr="00362DF8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362DF8">
              <w:rPr>
                <w:rFonts w:ascii="Times New Roman" w:hAnsi="Times New Roman"/>
                <w:sz w:val="24"/>
                <w:szCs w:val="24"/>
              </w:rPr>
              <w:t>. 24. – С. 5–14.</w:t>
            </w:r>
          </w:p>
        </w:tc>
      </w:tr>
      <w:tr w:rsidR="001E33FB" w:rsidRPr="00362DF8" w:rsidTr="00815240">
        <w:trPr>
          <w:cantSplit/>
          <w:trHeight w:val="265"/>
        </w:trPr>
        <w:tc>
          <w:tcPr>
            <w:tcW w:w="1307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lastRenderedPageBreak/>
              <w:t>Законы и законодательные материалы</w:t>
            </w:r>
          </w:p>
        </w:tc>
        <w:tc>
          <w:tcPr>
            <w:tcW w:w="3693" w:type="pct"/>
            <w:shd w:val="clear" w:color="auto" w:fill="FFFFFF"/>
          </w:tcPr>
          <w:p w:rsidR="001E33FB" w:rsidRPr="00362DF8" w:rsidRDefault="001E33FB" w:rsidP="00644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DF8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 и 17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62DF8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362DF8">
              <w:rPr>
                <w:rFonts w:ascii="Times New Roman" w:hAnsi="Times New Roman"/>
                <w:sz w:val="24"/>
                <w:szCs w:val="24"/>
              </w:rPr>
              <w:t xml:space="preserve">.). – Минск : </w:t>
            </w:r>
            <w:proofErr w:type="spellStart"/>
            <w:r w:rsidRPr="00362DF8">
              <w:rPr>
                <w:rFonts w:ascii="Times New Roman" w:hAnsi="Times New Roman"/>
                <w:sz w:val="24"/>
                <w:szCs w:val="24"/>
              </w:rPr>
              <w:t>Амалфея</w:t>
            </w:r>
            <w:proofErr w:type="spellEnd"/>
            <w:r w:rsidRPr="00362DF8">
              <w:rPr>
                <w:rFonts w:ascii="Times New Roman" w:hAnsi="Times New Roman"/>
                <w:sz w:val="24"/>
                <w:szCs w:val="24"/>
              </w:rPr>
              <w:t>, 2005. – 48 с.</w:t>
            </w:r>
          </w:p>
        </w:tc>
      </w:tr>
    </w:tbl>
    <w:p w:rsidR="001E33FB" w:rsidRPr="00362DF8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1E33FB" w:rsidRPr="00362DF8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 xml:space="preserve">Файл  со  статьей  оформить: Номер секции_Фамилия –  статья.doc.  (или  docx,)  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362DF8">
        <w:t>Заявка оформляется одним документом, но если авторов больше 1, то на каждого соавтора должна быть составлена отдельная заполненная таблица.</w:t>
      </w:r>
    </w:p>
    <w:p w:rsidR="001E33FB" w:rsidRDefault="001E33FB" w:rsidP="0064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E33FB" w:rsidRPr="00644277" w:rsidRDefault="001E33FB" w:rsidP="0064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44277">
        <w:rPr>
          <w:rFonts w:ascii="Times New Roman" w:hAnsi="Times New Roman"/>
          <w:bCs/>
          <w:color w:val="000000"/>
          <w:sz w:val="24"/>
          <w:szCs w:val="24"/>
        </w:rPr>
        <w:t>ЗАЯВКА</w:t>
      </w:r>
    </w:p>
    <w:p w:rsidR="001E33FB" w:rsidRPr="00644277" w:rsidRDefault="001E33FB" w:rsidP="0064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44277">
        <w:rPr>
          <w:rFonts w:ascii="Times New Roman" w:hAnsi="Times New Roman"/>
          <w:bCs/>
          <w:color w:val="000000"/>
          <w:sz w:val="24"/>
          <w:szCs w:val="24"/>
        </w:rPr>
        <w:t>На участие  в Международном конкурсе научных студенческих статей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i/>
          <w:color w:val="000000"/>
        </w:rPr>
      </w:pPr>
      <w:r w:rsidRPr="00644277">
        <w:rPr>
          <w:b/>
          <w:i/>
          <w:color w:val="000000"/>
        </w:rPr>
        <w:t xml:space="preserve">«Региональные аспекты развития малого и среднего предпринимательства: </w:t>
      </w:r>
      <w:r w:rsidRPr="00362DF8">
        <w:rPr>
          <w:b/>
          <w:i/>
          <w:color w:val="000000"/>
        </w:rPr>
        <w:t>проблемы и пути решения в условиях цифровой экономики</w:t>
      </w:r>
      <w:r w:rsidRPr="00644277">
        <w:rPr>
          <w:b/>
          <w:i/>
          <w:color w:val="000000"/>
        </w:rPr>
        <w:t>»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77"/>
        <w:gridCol w:w="3270"/>
      </w:tblGrid>
      <w:tr w:rsidR="001E33FB" w:rsidRPr="00644277" w:rsidTr="00A0250F">
        <w:trPr>
          <w:trHeight w:val="75"/>
        </w:trPr>
        <w:tc>
          <w:tcPr>
            <w:tcW w:w="3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ФИО конкурсанта (полностью)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1E33FB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Статус конкурсанта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1E33FB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Наименование организации (полностью/сокращенно)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1E33FB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Контактный телефон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1E33FB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E-mail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1E33FB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Название статьи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1E33FB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Секция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1E33FB" w:rsidRPr="00644277" w:rsidTr="00A0250F">
        <w:trPr>
          <w:trHeight w:val="6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ФИО руководителя (полностью)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1E33FB" w:rsidRPr="00644277" w:rsidTr="00A0250F">
        <w:trPr>
          <w:trHeight w:val="60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звание, должность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  <w:r w:rsidRPr="00644277">
              <w:rPr>
                <w:b/>
                <w:bCs/>
                <w:i/>
                <w:color w:val="000000"/>
              </w:rPr>
              <w:t> </w:t>
            </w:r>
          </w:p>
        </w:tc>
      </w:tr>
      <w:tr w:rsidR="001E33FB" w:rsidRPr="00644277" w:rsidTr="00A0250F">
        <w:trPr>
          <w:trHeight w:val="75"/>
        </w:trPr>
        <w:tc>
          <w:tcPr>
            <w:tcW w:w="3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i/>
                <w:color w:val="000000"/>
              </w:rPr>
            </w:pPr>
            <w:r w:rsidRPr="00644277">
              <w:rPr>
                <w:i/>
                <w:color w:val="000000"/>
              </w:rPr>
              <w:t>Контактный телефон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3FB" w:rsidRPr="00644277" w:rsidRDefault="001E33FB" w:rsidP="00644277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b/>
                <w:bCs/>
                <w:i/>
                <w:color w:val="000000"/>
              </w:rPr>
            </w:pPr>
          </w:p>
        </w:tc>
      </w:tr>
    </w:tbl>
    <w:p w:rsidR="001E33FB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1E33FB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644277">
        <w:t xml:space="preserve">Файл  с заявкой оформить: Фамилия – заявка.doc.  (или  docx,)  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bCs/>
          <w:color w:val="000000"/>
        </w:rPr>
        <w:lastRenderedPageBreak/>
        <w:t>На конкурс принимаются статьи, написанные индивидуально или в соавторстве с другими участниками-студентами (не более 2-х соавторов), ранее не опубликованные.</w:t>
      </w:r>
      <w:r w:rsidRPr="00644277">
        <w:rPr>
          <w:color w:val="000000"/>
        </w:rPr>
        <w:t xml:space="preserve"> Один студент имеет право подать на Конкурс не более одной статьи.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t xml:space="preserve">На Конкурс не принимаются статьи, написанные в соавторстве с научным руководителем. 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t>Научные работы подлежат проверке через систему Антиплагиат.  Оригинальность текста должна составлять не менее 80% (</w:t>
      </w:r>
      <w:r w:rsidRPr="00644277">
        <w:rPr>
          <w:bCs/>
          <w:color w:val="000000"/>
          <w:u w:val="single"/>
        </w:rPr>
        <w:t>отчет о проверке направляется вместе со статьей</w:t>
      </w:r>
      <w:r w:rsidRPr="00644277">
        <w:rPr>
          <w:bCs/>
          <w:color w:val="000000"/>
        </w:rPr>
        <w:t>).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t xml:space="preserve">Оргкомитет вправе не принимать к участию в конкурсе статьи, не соответствующие указанным требованиям, о чем участнику (коллективу участников) сообщается заранее до начала проведения конкурса. 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color w:val="000000"/>
        </w:rPr>
      </w:pPr>
      <w:r w:rsidRPr="00644277">
        <w:rPr>
          <w:bCs/>
          <w:color w:val="000000"/>
        </w:rPr>
        <w:t>Участник (коллектив участников), чья работа не была принята, не лишается права подать скорректированную статью повторно, если срок подачи материалов на конкурс не истек. Апелляции по итогам Конкурса не принимаются.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color w:val="000000"/>
        </w:rPr>
        <w:t>Форма участия - заочная.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4277">
        <w:rPr>
          <w:color w:val="000000"/>
        </w:rPr>
        <w:t>Победители конкурса</w:t>
      </w:r>
      <w:r>
        <w:rPr>
          <w:color w:val="000000"/>
        </w:rPr>
        <w:t xml:space="preserve"> получат дипломы 1,2,3 степени</w:t>
      </w:r>
      <w:r w:rsidRPr="00644277">
        <w:rPr>
          <w:color w:val="000000"/>
        </w:rPr>
        <w:t>, а также возможность поступать в магистратуру БИП без конкурса.</w:t>
      </w:r>
    </w:p>
    <w:p w:rsidR="001E33FB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</w:pPr>
      <w:r w:rsidRPr="00644277">
        <w:rPr>
          <w:bCs/>
          <w:color w:val="000000"/>
        </w:rPr>
        <w:t xml:space="preserve">Срок подачи статьи и заявки для участия в конкурсе заканчивается </w:t>
      </w:r>
      <w:r w:rsidRPr="00644277">
        <w:rPr>
          <w:b/>
          <w:bCs/>
          <w:color w:val="000000"/>
        </w:rPr>
        <w:t>31 марта 202</w:t>
      </w:r>
      <w:r>
        <w:rPr>
          <w:b/>
          <w:bCs/>
          <w:color w:val="000000"/>
        </w:rPr>
        <w:t>2</w:t>
      </w:r>
      <w:r w:rsidRPr="00644277">
        <w:rPr>
          <w:b/>
          <w:bCs/>
          <w:color w:val="000000"/>
        </w:rPr>
        <w:t xml:space="preserve"> года</w:t>
      </w:r>
      <w:r w:rsidRPr="00644277">
        <w:rPr>
          <w:bCs/>
          <w:color w:val="000000"/>
        </w:rPr>
        <w:t xml:space="preserve"> в электронном виде </w:t>
      </w:r>
      <w:r w:rsidRPr="00644277">
        <w:t xml:space="preserve">на электронную почту </w:t>
      </w:r>
      <w:hyperlink r:id="rId10" w:history="1">
        <w:r w:rsidRPr="002A42AD">
          <w:rPr>
            <w:rStyle w:val="a7"/>
          </w:rPr>
          <w:t>konferenc_ekon_mfbip@mail.ru</w:t>
        </w:r>
      </w:hyperlink>
      <w:r>
        <w:t>.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jc w:val="both"/>
      </w:pPr>
    </w:p>
    <w:p w:rsidR="001E33FB" w:rsidRPr="00644277" w:rsidRDefault="001E33FB" w:rsidP="00644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jc w:val="both"/>
      </w:pPr>
      <w:r w:rsidRPr="00644277">
        <w:rPr>
          <w:i/>
          <w:color w:val="000000"/>
        </w:rPr>
        <w:t>Участие в конкурсе бесплатное.</w:t>
      </w:r>
    </w:p>
    <w:p w:rsidR="001E33FB" w:rsidRPr="00644277" w:rsidRDefault="001E33FB" w:rsidP="00644277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color w:val="000000"/>
        </w:rPr>
      </w:pPr>
    </w:p>
    <w:p w:rsidR="001E33FB" w:rsidRPr="00644277" w:rsidRDefault="001E33FB" w:rsidP="00644277">
      <w:pPr>
        <w:pStyle w:val="a3"/>
        <w:spacing w:before="0" w:beforeAutospacing="0" w:after="0" w:afterAutospacing="0"/>
        <w:contextualSpacing/>
        <w:rPr>
          <w:i/>
          <w:color w:val="000000"/>
        </w:rPr>
      </w:pPr>
      <w:r w:rsidRPr="00644277">
        <w:rPr>
          <w:i/>
          <w:color w:val="000000"/>
        </w:rPr>
        <w:t>Любые вопросы, относящиеся к конкурсу, Вы можете задать модераторам:</w:t>
      </w:r>
    </w:p>
    <w:p w:rsidR="001E33FB" w:rsidRPr="00644277" w:rsidRDefault="001E33FB" w:rsidP="00644277">
      <w:pPr>
        <w:pStyle w:val="a3"/>
        <w:spacing w:before="0" w:beforeAutospacing="0" w:after="0" w:afterAutospacing="0"/>
        <w:rPr>
          <w:i/>
          <w:color w:val="000000"/>
        </w:rPr>
      </w:pPr>
      <w:r w:rsidRPr="00644277">
        <w:rPr>
          <w:i/>
          <w:color w:val="000000"/>
        </w:rPr>
        <w:t>моб. +37529-109-68-30 Латенкова Анна Викторовна – старший преподаватель</w:t>
      </w:r>
    </w:p>
    <w:p w:rsidR="001E33FB" w:rsidRPr="00644277" w:rsidRDefault="001E33FB" w:rsidP="00644277">
      <w:pPr>
        <w:pStyle w:val="a3"/>
        <w:spacing w:before="0" w:beforeAutospacing="0" w:after="0" w:afterAutospacing="0"/>
        <w:contextualSpacing/>
        <w:rPr>
          <w:i/>
          <w:color w:val="000000"/>
        </w:rPr>
      </w:pPr>
      <w:r w:rsidRPr="00644277">
        <w:rPr>
          <w:i/>
          <w:color w:val="000000"/>
        </w:rPr>
        <w:t>моб. +37529-348-39-83 к.э.н., доцент Мякинькая Виолетта Викторовна  – зав. кафедрой экономики</w:t>
      </w:r>
    </w:p>
    <w:sectPr w:rsidR="001E33FB" w:rsidRPr="00644277" w:rsidSect="00734BE6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976ED210"/>
    <w:lvl w:ilvl="0" w:tplc="B06A5BC8">
      <w:start w:val="1"/>
      <w:numFmt w:val="bullet"/>
      <w:suff w:val="space"/>
      <w:lvlText w:val="−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F473E1"/>
    <w:multiLevelType w:val="hybridMultilevel"/>
    <w:tmpl w:val="A08A582C"/>
    <w:lvl w:ilvl="0" w:tplc="30D6E72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4370"/>
    <w:multiLevelType w:val="hybridMultilevel"/>
    <w:tmpl w:val="D5F00A86"/>
    <w:lvl w:ilvl="0" w:tplc="0EF07E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827059"/>
    <w:multiLevelType w:val="hybridMultilevel"/>
    <w:tmpl w:val="8F02CD66"/>
    <w:lvl w:ilvl="0" w:tplc="50C053D6">
      <w:numFmt w:val="bullet"/>
      <w:lvlText w:val=""/>
      <w:lvlJc w:val="left"/>
      <w:pPr>
        <w:ind w:left="626" w:hanging="176"/>
      </w:pPr>
      <w:rPr>
        <w:rFonts w:ascii="Symbol" w:eastAsia="Times New Roman" w:hAnsi="Symbol" w:hint="default"/>
        <w:w w:val="100"/>
        <w:sz w:val="21"/>
      </w:rPr>
    </w:lvl>
    <w:lvl w:ilvl="1" w:tplc="AEA22E3C">
      <w:numFmt w:val="bullet"/>
      <w:lvlText w:val="•"/>
      <w:lvlJc w:val="left"/>
      <w:pPr>
        <w:ind w:left="1249" w:hanging="176"/>
      </w:pPr>
    </w:lvl>
    <w:lvl w:ilvl="2" w:tplc="0D688D2A">
      <w:numFmt w:val="bullet"/>
      <w:lvlText w:val="•"/>
      <w:lvlJc w:val="left"/>
      <w:pPr>
        <w:ind w:left="1878" w:hanging="176"/>
      </w:pPr>
    </w:lvl>
    <w:lvl w:ilvl="3" w:tplc="FF9CC004">
      <w:numFmt w:val="bullet"/>
      <w:lvlText w:val="•"/>
      <w:lvlJc w:val="left"/>
      <w:pPr>
        <w:ind w:left="2507" w:hanging="176"/>
      </w:pPr>
    </w:lvl>
    <w:lvl w:ilvl="4" w:tplc="EF182330">
      <w:numFmt w:val="bullet"/>
      <w:lvlText w:val="•"/>
      <w:lvlJc w:val="left"/>
      <w:pPr>
        <w:ind w:left="3136" w:hanging="176"/>
      </w:pPr>
    </w:lvl>
    <w:lvl w:ilvl="5" w:tplc="6BB46E16">
      <w:numFmt w:val="bullet"/>
      <w:lvlText w:val="•"/>
      <w:lvlJc w:val="left"/>
      <w:pPr>
        <w:ind w:left="3765" w:hanging="176"/>
      </w:pPr>
    </w:lvl>
    <w:lvl w:ilvl="6" w:tplc="B5F8996C">
      <w:numFmt w:val="bullet"/>
      <w:lvlText w:val="•"/>
      <w:lvlJc w:val="left"/>
      <w:pPr>
        <w:ind w:left="4394" w:hanging="176"/>
      </w:pPr>
    </w:lvl>
    <w:lvl w:ilvl="7" w:tplc="35D20700">
      <w:numFmt w:val="bullet"/>
      <w:lvlText w:val="•"/>
      <w:lvlJc w:val="left"/>
      <w:pPr>
        <w:ind w:left="5023" w:hanging="176"/>
      </w:pPr>
    </w:lvl>
    <w:lvl w:ilvl="8" w:tplc="0292E8B4">
      <w:numFmt w:val="bullet"/>
      <w:lvlText w:val="•"/>
      <w:lvlJc w:val="left"/>
      <w:pPr>
        <w:ind w:left="5652" w:hanging="176"/>
      </w:pPr>
    </w:lvl>
  </w:abstractNum>
  <w:abstractNum w:abstractNumId="4">
    <w:nsid w:val="2CA032F8"/>
    <w:multiLevelType w:val="hybridMultilevel"/>
    <w:tmpl w:val="5CEC2954"/>
    <w:lvl w:ilvl="0" w:tplc="1152BFEE">
      <w:start w:val="1"/>
      <w:numFmt w:val="decimal"/>
      <w:lvlText w:val="7.%1."/>
      <w:lvlJc w:val="left"/>
      <w:pPr>
        <w:ind w:left="14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5">
    <w:nsid w:val="3B684F83"/>
    <w:multiLevelType w:val="hybridMultilevel"/>
    <w:tmpl w:val="2C8C5CF8"/>
    <w:lvl w:ilvl="0" w:tplc="D3F4DF90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0E124A"/>
    <w:multiLevelType w:val="hybridMultilevel"/>
    <w:tmpl w:val="4FEEEBDC"/>
    <w:lvl w:ilvl="0" w:tplc="D3F4DF9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1B6710"/>
    <w:multiLevelType w:val="multilevel"/>
    <w:tmpl w:val="4D62F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4F941CE"/>
    <w:multiLevelType w:val="hybridMultilevel"/>
    <w:tmpl w:val="590808C0"/>
    <w:lvl w:ilvl="0" w:tplc="24B48AF8">
      <w:start w:val="1"/>
      <w:numFmt w:val="decimal"/>
      <w:lvlText w:val="%1)"/>
      <w:lvlJc w:val="left"/>
      <w:pPr>
        <w:ind w:left="167" w:hanging="23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04684C2">
      <w:numFmt w:val="bullet"/>
      <w:lvlText w:val="•"/>
      <w:lvlJc w:val="left"/>
      <w:pPr>
        <w:ind w:left="835" w:hanging="236"/>
      </w:pPr>
    </w:lvl>
    <w:lvl w:ilvl="2" w:tplc="79D2DEDC">
      <w:numFmt w:val="bullet"/>
      <w:lvlText w:val="•"/>
      <w:lvlJc w:val="left"/>
      <w:pPr>
        <w:ind w:left="1510" w:hanging="236"/>
      </w:pPr>
    </w:lvl>
    <w:lvl w:ilvl="3" w:tplc="2FE85202">
      <w:numFmt w:val="bullet"/>
      <w:lvlText w:val="•"/>
      <w:lvlJc w:val="left"/>
      <w:pPr>
        <w:ind w:left="2185" w:hanging="236"/>
      </w:pPr>
    </w:lvl>
    <w:lvl w:ilvl="4" w:tplc="6AA002C0">
      <w:numFmt w:val="bullet"/>
      <w:lvlText w:val="•"/>
      <w:lvlJc w:val="left"/>
      <w:pPr>
        <w:ind w:left="2860" w:hanging="236"/>
      </w:pPr>
    </w:lvl>
    <w:lvl w:ilvl="5" w:tplc="EDDE0848">
      <w:numFmt w:val="bullet"/>
      <w:lvlText w:val="•"/>
      <w:lvlJc w:val="left"/>
      <w:pPr>
        <w:ind w:left="3535" w:hanging="236"/>
      </w:pPr>
    </w:lvl>
    <w:lvl w:ilvl="6" w:tplc="F9E67460">
      <w:numFmt w:val="bullet"/>
      <w:lvlText w:val="•"/>
      <w:lvlJc w:val="left"/>
      <w:pPr>
        <w:ind w:left="4210" w:hanging="236"/>
      </w:pPr>
    </w:lvl>
    <w:lvl w:ilvl="7" w:tplc="E1924788">
      <w:numFmt w:val="bullet"/>
      <w:lvlText w:val="•"/>
      <w:lvlJc w:val="left"/>
      <w:pPr>
        <w:ind w:left="4885" w:hanging="236"/>
      </w:pPr>
    </w:lvl>
    <w:lvl w:ilvl="8" w:tplc="ABC40BBA">
      <w:numFmt w:val="bullet"/>
      <w:lvlText w:val="•"/>
      <w:lvlJc w:val="left"/>
      <w:pPr>
        <w:ind w:left="5560" w:hanging="236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355"/>
    <w:rsid w:val="0008085A"/>
    <w:rsid w:val="000B1728"/>
    <w:rsid w:val="000B5DB7"/>
    <w:rsid w:val="001452A8"/>
    <w:rsid w:val="001473D9"/>
    <w:rsid w:val="001C69CA"/>
    <w:rsid w:val="001E33FB"/>
    <w:rsid w:val="00203AD6"/>
    <w:rsid w:val="00207199"/>
    <w:rsid w:val="002210B2"/>
    <w:rsid w:val="00266A18"/>
    <w:rsid w:val="00272DA9"/>
    <w:rsid w:val="0027549B"/>
    <w:rsid w:val="002861F0"/>
    <w:rsid w:val="0029728A"/>
    <w:rsid w:val="002A1164"/>
    <w:rsid w:val="002A42AD"/>
    <w:rsid w:val="002D2F7D"/>
    <w:rsid w:val="00310172"/>
    <w:rsid w:val="003167B8"/>
    <w:rsid w:val="00347AEB"/>
    <w:rsid w:val="00362DF8"/>
    <w:rsid w:val="00370DC8"/>
    <w:rsid w:val="00376935"/>
    <w:rsid w:val="00380B40"/>
    <w:rsid w:val="003A0422"/>
    <w:rsid w:val="0041214B"/>
    <w:rsid w:val="00466DB6"/>
    <w:rsid w:val="00472D96"/>
    <w:rsid w:val="004836BE"/>
    <w:rsid w:val="004A62E4"/>
    <w:rsid w:val="004B3A60"/>
    <w:rsid w:val="004B4FAF"/>
    <w:rsid w:val="004C522C"/>
    <w:rsid w:val="004E11AA"/>
    <w:rsid w:val="004E7601"/>
    <w:rsid w:val="00510EA9"/>
    <w:rsid w:val="00524D13"/>
    <w:rsid w:val="005314EC"/>
    <w:rsid w:val="00553A46"/>
    <w:rsid w:val="00561CCA"/>
    <w:rsid w:val="0056709F"/>
    <w:rsid w:val="00595733"/>
    <w:rsid w:val="005A0553"/>
    <w:rsid w:val="0063104E"/>
    <w:rsid w:val="00640215"/>
    <w:rsid w:val="00643C0A"/>
    <w:rsid w:val="00644277"/>
    <w:rsid w:val="00671835"/>
    <w:rsid w:val="006B404A"/>
    <w:rsid w:val="006B5316"/>
    <w:rsid w:val="006F2EA9"/>
    <w:rsid w:val="006F339C"/>
    <w:rsid w:val="00720999"/>
    <w:rsid w:val="00734BE6"/>
    <w:rsid w:val="00773748"/>
    <w:rsid w:val="00800AD4"/>
    <w:rsid w:val="008025DC"/>
    <w:rsid w:val="00802EBB"/>
    <w:rsid w:val="00815240"/>
    <w:rsid w:val="0082552C"/>
    <w:rsid w:val="0082553D"/>
    <w:rsid w:val="00827355"/>
    <w:rsid w:val="00841267"/>
    <w:rsid w:val="00865246"/>
    <w:rsid w:val="00893AAB"/>
    <w:rsid w:val="00896A57"/>
    <w:rsid w:val="008C0C1C"/>
    <w:rsid w:val="008E3080"/>
    <w:rsid w:val="00903D93"/>
    <w:rsid w:val="009248EE"/>
    <w:rsid w:val="009358F8"/>
    <w:rsid w:val="00942C3B"/>
    <w:rsid w:val="00987BAA"/>
    <w:rsid w:val="00991BB7"/>
    <w:rsid w:val="009C71EB"/>
    <w:rsid w:val="009D34AD"/>
    <w:rsid w:val="00A020D8"/>
    <w:rsid w:val="00A0250F"/>
    <w:rsid w:val="00A17891"/>
    <w:rsid w:val="00A5183F"/>
    <w:rsid w:val="00AA4F21"/>
    <w:rsid w:val="00AB7E4D"/>
    <w:rsid w:val="00B06FCB"/>
    <w:rsid w:val="00B22834"/>
    <w:rsid w:val="00B24B6D"/>
    <w:rsid w:val="00B26AB1"/>
    <w:rsid w:val="00B76C2E"/>
    <w:rsid w:val="00B97079"/>
    <w:rsid w:val="00BB3408"/>
    <w:rsid w:val="00BC6655"/>
    <w:rsid w:val="00BC7F56"/>
    <w:rsid w:val="00C07DC7"/>
    <w:rsid w:val="00C30D28"/>
    <w:rsid w:val="00C42FF4"/>
    <w:rsid w:val="00C70850"/>
    <w:rsid w:val="00CE7A93"/>
    <w:rsid w:val="00D148D6"/>
    <w:rsid w:val="00D23A49"/>
    <w:rsid w:val="00D26C85"/>
    <w:rsid w:val="00D414A4"/>
    <w:rsid w:val="00D43E04"/>
    <w:rsid w:val="00D75DBD"/>
    <w:rsid w:val="00E10BAC"/>
    <w:rsid w:val="00E37A3E"/>
    <w:rsid w:val="00E475BF"/>
    <w:rsid w:val="00E6799B"/>
    <w:rsid w:val="00EB4E9B"/>
    <w:rsid w:val="00ED6B8D"/>
    <w:rsid w:val="00EE5A5C"/>
    <w:rsid w:val="00F201E4"/>
    <w:rsid w:val="00F47B7D"/>
    <w:rsid w:val="00F64FB9"/>
    <w:rsid w:val="00F77A32"/>
    <w:rsid w:val="00F95985"/>
    <w:rsid w:val="00FD79D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3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3A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12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21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3E04"/>
    <w:pPr>
      <w:ind w:left="720"/>
      <w:contextualSpacing/>
    </w:pPr>
  </w:style>
  <w:style w:type="character" w:styleId="a7">
    <w:name w:val="Hyperlink"/>
    <w:uiPriority w:val="99"/>
    <w:rsid w:val="0081524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erenc_ekon_mfbi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1550</Words>
  <Characters>8839</Characters>
  <Application>Microsoft Office Word</Application>
  <DocSecurity>0</DocSecurity>
  <Lines>73</Lines>
  <Paragraphs>20</Paragraphs>
  <ScaleCrop>false</ScaleCrop>
  <Company>Microsoft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СОВМЕСТНЫЙ ПРОЕКТ</dc:title>
  <dc:subject/>
  <dc:creator>user</dc:creator>
  <cp:keywords/>
  <dc:description/>
  <cp:lastModifiedBy>Администратор</cp:lastModifiedBy>
  <cp:revision>4</cp:revision>
  <cp:lastPrinted>2022-01-10T11:08:00Z</cp:lastPrinted>
  <dcterms:created xsi:type="dcterms:W3CDTF">2022-02-25T06:12:00Z</dcterms:created>
  <dcterms:modified xsi:type="dcterms:W3CDTF">2022-02-25T05:48:00Z</dcterms:modified>
</cp:coreProperties>
</file>