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00916" w:rsidRPr="00382040" w14:paraId="31A17293" w14:textId="77777777" w:rsidTr="00134530">
        <w:tc>
          <w:tcPr>
            <w:tcW w:w="4928" w:type="dxa"/>
          </w:tcPr>
          <w:p w14:paraId="06D78BF6" w14:textId="77777777" w:rsidR="00A00916" w:rsidRDefault="00A00916" w:rsidP="00034C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14:paraId="162102F5" w14:textId="77777777" w:rsidR="00134530" w:rsidRDefault="00134530" w:rsidP="001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</w:t>
            </w:r>
          </w:p>
          <w:p w14:paraId="0B7B3963" w14:textId="77777777" w:rsidR="00134530" w:rsidRDefault="00134530" w:rsidP="001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 2021 года </w:t>
            </w:r>
          </w:p>
          <w:p w14:paraId="11555047" w14:textId="77777777" w:rsidR="00A00916" w:rsidRPr="00134530" w:rsidRDefault="00134530" w:rsidP="001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№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0F567F2" w14:textId="77777777" w:rsidR="00A00916" w:rsidRPr="00382040" w:rsidRDefault="00A00916" w:rsidP="00034C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54C11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3F9C5" w14:textId="77777777" w:rsidR="00A00916" w:rsidRPr="00382040" w:rsidRDefault="00A00916" w:rsidP="00A009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2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382040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Нижневартовска</w:t>
      </w:r>
    </w:p>
    <w:p w14:paraId="7401F359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1960C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040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города Нижневартовска </w:t>
      </w:r>
    </w:p>
    <w:p w14:paraId="2E45EF73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040">
        <w:rPr>
          <w:rFonts w:ascii="Times New Roman" w:eastAsia="Calibri" w:hAnsi="Times New Roman" w:cs="Times New Roman"/>
          <w:sz w:val="24"/>
          <w:szCs w:val="24"/>
        </w:rPr>
        <w:t>"Центр развития образования"</w:t>
      </w:r>
    </w:p>
    <w:p w14:paraId="4BFFE53F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0A6CE4" w14:textId="77777777" w:rsidR="00A00916" w:rsidRPr="00382040" w:rsidRDefault="00A00916" w:rsidP="00A00916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040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14:paraId="320039DA" w14:textId="77777777" w:rsidR="00A00916" w:rsidRPr="00382040" w:rsidRDefault="00A00916" w:rsidP="00A009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8204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DB81D90" w14:textId="77777777" w:rsidR="00A00916" w:rsidRPr="00382040" w:rsidRDefault="00A00916" w:rsidP="00A00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040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Pr="00382040">
        <w:rPr>
          <w:rFonts w:ascii="Times New Roman" w:hAnsi="Times New Roman" w:cs="Times New Roman"/>
          <w:sz w:val="24"/>
          <w:szCs w:val="24"/>
        </w:rPr>
        <w:t>"</w:t>
      </w:r>
      <w:r w:rsidRPr="00382040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  <w:r w:rsidRPr="00382040">
        <w:rPr>
          <w:rFonts w:ascii="Times New Roman" w:hAnsi="Times New Roman" w:cs="Times New Roman"/>
          <w:sz w:val="24"/>
          <w:szCs w:val="24"/>
        </w:rPr>
        <w:t>"</w:t>
      </w:r>
    </w:p>
    <w:p w14:paraId="2B52EE16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204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14:paraId="2784947D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4158BA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040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14:paraId="79F59ED3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382040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 202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382040">
        <w:rPr>
          <w:rFonts w:ascii="Times New Roman" w:eastAsia="Calibri" w:hAnsi="Times New Roman" w:cs="Times New Roman"/>
          <w:b/>
          <w:sz w:val="28"/>
          <w:szCs w:val="28"/>
        </w:rPr>
        <w:t>года состоится</w:t>
      </w:r>
    </w:p>
    <w:p w14:paraId="5EDAFAE3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04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82040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МЕЖДУНАРОДНАЯ НАУЧНО-ПРАКТИЧЕСКАЯ КОНФЕРЕНЦИЯ</w:t>
      </w:r>
      <w:r w:rsidRPr="00382040">
        <w:rPr>
          <w:rFonts w:ascii="Times New Roman" w:eastAsia="Calibri" w:hAnsi="Times New Roman" w:cs="Times New Roman"/>
          <w:b/>
          <w:sz w:val="28"/>
          <w:szCs w:val="28"/>
        </w:rPr>
        <w:br/>
        <w:t>"ПЕРСПЕКТИВЫ РАЗВИТИЯ СОВРЕМЕННОГО ОБРАЗОВАНИЯ"</w:t>
      </w:r>
    </w:p>
    <w:p w14:paraId="11D7C895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040">
        <w:rPr>
          <w:rFonts w:ascii="Times New Roman" w:eastAsia="Calibri" w:hAnsi="Times New Roman" w:cs="Times New Roman"/>
          <w:b/>
          <w:sz w:val="28"/>
          <w:szCs w:val="28"/>
        </w:rPr>
        <w:t>в формате интернет-конференции</w:t>
      </w:r>
    </w:p>
    <w:p w14:paraId="1E36C81C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040">
        <w:rPr>
          <w:rFonts w:ascii="Times New Roman" w:eastAsia="Calibri" w:hAnsi="Times New Roman" w:cs="Times New Roman"/>
          <w:sz w:val="28"/>
          <w:szCs w:val="28"/>
        </w:rPr>
        <w:t xml:space="preserve">(с выпуском сборника статей в электронном виде </w:t>
      </w:r>
      <w:r w:rsidRPr="00382040">
        <w:rPr>
          <w:rFonts w:ascii="Times New Roman" w:eastAsia="Calibri" w:hAnsi="Times New Roman" w:cs="Times New Roman"/>
          <w:sz w:val="28"/>
          <w:szCs w:val="28"/>
        </w:rPr>
        <w:br/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с последующим размещением в eLibrary.ru, РИНЦ)</w:t>
      </w:r>
    </w:p>
    <w:p w14:paraId="36A794B1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001ED2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040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DAB33EE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ab/>
        <w:t xml:space="preserve">Для участия приглашаются представители органов управления образованием и методических служб,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руководители, педагоги и сотрудники образовательных организаций всех форм собственности, специалисты системы повышения квалификации, научные работники, представители общественности, социальные партнеры, члены ассоциаций педагогов, специалисты профессорско-преподавательского состава, аспиранты, магистранты, студенты (с научными руководителями).</w:t>
      </w:r>
    </w:p>
    <w:p w14:paraId="0BF422E8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ab/>
        <w:t>Адрес интернет-конференции в сети Интернет</w:t>
      </w:r>
      <w:r w:rsidRPr="0038204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71E5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https://mk2021.edu-nv.ru/mk</w:t>
        </w:r>
      </w:hyperlink>
      <w:r w:rsidRPr="00382040">
        <w:rPr>
          <w:rFonts w:ascii="Times New Roman" w:hAnsi="Times New Roman" w:cs="Times New Roman"/>
          <w:sz w:val="28"/>
          <w:szCs w:val="28"/>
        </w:rPr>
        <w:t>.</w:t>
      </w:r>
    </w:p>
    <w:p w14:paraId="2FEBD1E8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ab/>
      </w:r>
      <w:r w:rsidRPr="00817AC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17AC4">
        <w:rPr>
          <w:rFonts w:ascii="Times New Roman" w:hAnsi="Times New Roman" w:cs="Times New Roman"/>
          <w:sz w:val="28"/>
          <w:szCs w:val="28"/>
        </w:rPr>
        <w:t xml:space="preserve"> ул. Мира, дом 56 Б, каб. 205, муниципальное автономное учреждение города Нижневартовска "Центр развития образования".</w:t>
      </w:r>
    </w:p>
    <w:p w14:paraId="04E090E5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AC4">
        <w:rPr>
          <w:rFonts w:ascii="Times New Roman" w:hAnsi="Times New Roman" w:cs="Times New Roman"/>
          <w:b/>
          <w:sz w:val="28"/>
          <w:szCs w:val="28"/>
        </w:rPr>
        <w:tab/>
        <w:t>Основная ц</w:t>
      </w:r>
      <w:r w:rsidRPr="00817AC4">
        <w:rPr>
          <w:rFonts w:ascii="Times New Roman" w:eastAsia="Times New Roman" w:hAnsi="Times New Roman" w:cs="Times New Roman"/>
          <w:b/>
          <w:sz w:val="28"/>
          <w:szCs w:val="28"/>
        </w:rPr>
        <w:t xml:space="preserve">ель </w:t>
      </w:r>
      <w:r w:rsidRPr="00817AC4">
        <w:rPr>
          <w:rFonts w:ascii="Times New Roman" w:hAnsi="Times New Roman" w:cs="Times New Roman"/>
          <w:b/>
          <w:sz w:val="28"/>
          <w:szCs w:val="28"/>
        </w:rPr>
        <w:t>интернет-конференции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17AC4">
        <w:rPr>
          <w:rFonts w:ascii="Times New Roman" w:eastAsia="Times New Roman" w:hAnsi="Times New Roman" w:cs="Times New Roman"/>
          <w:i/>
          <w:sz w:val="28"/>
          <w:szCs w:val="28"/>
        </w:rPr>
        <w:t xml:space="preserve">обсуждение актуальных проблем по вопросам повышения качества образования, установление партнерских связей, обмен мнениями и опытом представителей научных, образовательных, общественных структур по развитию сотрудничества образовательных организаций города Нижневартовска с городами России </w:t>
      </w:r>
      <w:r w:rsidRPr="00817AC4">
        <w:rPr>
          <w:rFonts w:ascii="Times New Roman" w:eastAsia="Times New Roman" w:hAnsi="Times New Roman" w:cs="Times New Roman"/>
          <w:i/>
          <w:sz w:val="28"/>
          <w:szCs w:val="28"/>
        </w:rPr>
        <w:br/>
        <w:t>и зарубежными странами.</w:t>
      </w:r>
    </w:p>
    <w:p w14:paraId="36234BFA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C4">
        <w:rPr>
          <w:rFonts w:ascii="Times New Roman" w:eastAsia="Times New Roman" w:hAnsi="Times New Roman" w:cs="Times New Roman"/>
          <w:sz w:val="28"/>
          <w:szCs w:val="28"/>
        </w:rPr>
        <w:tab/>
        <w:t>Участие в интернет-конференции бесплатное.</w:t>
      </w:r>
    </w:p>
    <w:p w14:paraId="032684CC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C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Программа интернет-конференции предполагает пленарное заседание 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br/>
        <w:t>и работу виртуальных круглых столов по 3 (трем) направлениям:</w:t>
      </w:r>
    </w:p>
    <w:p w14:paraId="77C14AD1" w14:textId="77777777" w:rsidR="00A00916" w:rsidRPr="0017273D" w:rsidRDefault="00A00916" w:rsidP="00A00916">
      <w:pPr>
        <w:pStyle w:val="a3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17273D">
        <w:rPr>
          <w:b/>
          <w:sz w:val="28"/>
          <w:szCs w:val="28"/>
        </w:rPr>
        <w:t>Управленческая команда как условие эффективного управления образовательной организацией.</w:t>
      </w:r>
    </w:p>
    <w:p w14:paraId="4D60236C" w14:textId="77777777" w:rsidR="00A00916" w:rsidRPr="00D866BA" w:rsidRDefault="00A00916" w:rsidP="00A00916">
      <w:pPr>
        <w:pStyle w:val="a3"/>
        <w:ind w:left="0" w:firstLine="709"/>
        <w:jc w:val="both"/>
        <w:rPr>
          <w:i/>
          <w:szCs w:val="28"/>
        </w:rPr>
      </w:pPr>
      <w:r w:rsidRPr="00D866BA">
        <w:rPr>
          <w:i/>
          <w:szCs w:val="28"/>
        </w:rPr>
        <w:t>Примечание: Управленческая команда - это уникальный ресурс, который необходим для динамичной жизни и успешного развития образовательного учреждения в условиях возрастающей конкуренции.</w:t>
      </w:r>
    </w:p>
    <w:p w14:paraId="7C3BBB93" w14:textId="77777777" w:rsidR="00A00916" w:rsidRDefault="00A00916" w:rsidP="00A00916">
      <w:pPr>
        <w:pStyle w:val="a3"/>
        <w:ind w:left="0" w:firstLine="709"/>
        <w:jc w:val="both"/>
        <w:rPr>
          <w:i/>
          <w:szCs w:val="28"/>
        </w:rPr>
      </w:pPr>
      <w:r w:rsidRPr="00D866BA">
        <w:rPr>
          <w:i/>
          <w:szCs w:val="28"/>
        </w:rPr>
        <w:t>Ключевые слова: многоуровневая команда, командное управление, эффективная управленческая деятельность.</w:t>
      </w:r>
    </w:p>
    <w:p w14:paraId="1A97F256" w14:textId="77777777" w:rsidR="00A00916" w:rsidRDefault="00A00916" w:rsidP="00A00916">
      <w:pPr>
        <w:pStyle w:val="a3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D866BA">
        <w:rPr>
          <w:b/>
          <w:sz w:val="28"/>
          <w:szCs w:val="28"/>
        </w:rPr>
        <w:t xml:space="preserve">Новое поколение профессионалов в образовании: </w:t>
      </w:r>
      <w:r>
        <w:rPr>
          <w:b/>
          <w:sz w:val="28"/>
          <w:szCs w:val="28"/>
        </w:rPr>
        <w:t>достижения и опыт.</w:t>
      </w:r>
    </w:p>
    <w:p w14:paraId="52389180" w14:textId="77777777" w:rsidR="00A00916" w:rsidRDefault="00A00916" w:rsidP="00A00916">
      <w:pPr>
        <w:pStyle w:val="a3"/>
        <w:ind w:left="0" w:firstLine="709"/>
        <w:jc w:val="both"/>
        <w:rPr>
          <w:b/>
          <w:sz w:val="28"/>
          <w:szCs w:val="28"/>
        </w:rPr>
      </w:pPr>
      <w:r w:rsidRPr="00D866BA">
        <w:rPr>
          <w:i/>
          <w:szCs w:val="28"/>
        </w:rPr>
        <w:t>Примечание:</w:t>
      </w:r>
      <w:r>
        <w:rPr>
          <w:i/>
          <w:szCs w:val="28"/>
        </w:rPr>
        <w:t xml:space="preserve"> данное направление ориентировано для педагогических работников в возрасте до 35 лет и педагогическим стажем не более 3 лет.</w:t>
      </w:r>
    </w:p>
    <w:p w14:paraId="5F32C78C" w14:textId="77777777" w:rsidR="00A00916" w:rsidRDefault="00A00916" w:rsidP="00A00916">
      <w:pPr>
        <w:pStyle w:val="a3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обучающихся: </w:t>
      </w:r>
      <w:r w:rsidRPr="005842EC">
        <w:rPr>
          <w:b/>
          <w:sz w:val="28"/>
          <w:szCs w:val="28"/>
        </w:rPr>
        <w:t>идеи, поиски, решения</w:t>
      </w:r>
      <w:r>
        <w:rPr>
          <w:b/>
          <w:sz w:val="28"/>
          <w:szCs w:val="28"/>
        </w:rPr>
        <w:t>.</w:t>
      </w:r>
    </w:p>
    <w:p w14:paraId="3A1E1CDA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ab/>
        <w:t xml:space="preserve">Программа формируется в соответствии с направлениями интернет-конференции на основании поданных заявок. </w:t>
      </w:r>
    </w:p>
    <w:p w14:paraId="3045AC9D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C4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участия в интернет-конференции необходимо в срок </w:t>
      </w:r>
      <w:r w:rsidRPr="00817AC4">
        <w:rPr>
          <w:rFonts w:ascii="Times New Roman" w:eastAsia="Times New Roman" w:hAnsi="Times New Roman" w:cs="Times New Roman"/>
          <w:b/>
          <w:sz w:val="28"/>
          <w:szCs w:val="28"/>
        </w:rPr>
        <w:t>до 24 сентября 2021 года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зарегистрироваться на странице интернет-конференции: </w:t>
      </w:r>
      <w:hyperlink r:id="rId9" w:history="1">
        <w:r w:rsidRPr="00817AC4">
          <w:rPr>
            <w:rStyle w:val="a4"/>
            <w:rFonts w:ascii="Times New Roman" w:hAnsi="Times New Roman"/>
            <w:sz w:val="28"/>
            <w:szCs w:val="28"/>
          </w:rPr>
          <w:t>https://mk2021.edu-nv.ru/</w:t>
        </w:r>
      </w:hyperlink>
      <w:r w:rsidRPr="00817AC4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и отправить заявку на участие в интернет-конференции 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br/>
        <w:t xml:space="preserve">по форме (см. в приложении 1), статью (см. в приложении 2) (при отправке документов по электронной почте высылается электронный вариант статьи в формате *.doc (docx), а также отсканированный вариант с подписью участника). </w:t>
      </w:r>
    </w:p>
    <w:p w14:paraId="7BFBDF91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ab/>
        <w:t xml:space="preserve">По итогам конференции издательством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Pr="00D20C65">
        <w:rPr>
          <w:rFonts w:ascii="Times New Roman" w:eastAsia="Times New Roman" w:hAnsi="Times New Roman" w:cs="Times New Roman"/>
          <w:sz w:val="28"/>
          <w:szCs w:val="28"/>
        </w:rPr>
        <w:t>"Нижневартовский государственный университет"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выпущен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орник статей в электронном виде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(с присвоением индексов ББК, ISBN), с последующим размещением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br/>
        <w:t>в eLibrary.ru, РИНЦ (договор № 1131-05/2014К). Участники интернет-конференции, опубликовавшие статьи, получают электронные сертификаты участника.</w:t>
      </w:r>
    </w:p>
    <w:p w14:paraId="08BCCA65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D3CF6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382040">
        <w:rPr>
          <w:rFonts w:ascii="Times New Roman" w:hAnsi="Times New Roman"/>
          <w:b/>
          <w:sz w:val="28"/>
        </w:rPr>
        <w:t xml:space="preserve">Контрольные сроки работы по изданию материалов </w:t>
      </w:r>
      <w:r w:rsidRPr="00382040">
        <w:rPr>
          <w:rFonts w:ascii="Times New Roman" w:hAnsi="Times New Roman"/>
          <w:b/>
          <w:bCs/>
          <w:sz w:val="28"/>
        </w:rPr>
        <w:t>интернет-конференции</w:t>
      </w:r>
      <w:r w:rsidRPr="00382040">
        <w:rPr>
          <w:rFonts w:ascii="Times New Roman" w:hAnsi="Times New Roman"/>
          <w:b/>
          <w:sz w:val="28"/>
        </w:rPr>
        <w:t>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1"/>
        <w:gridCol w:w="3535"/>
      </w:tblGrid>
      <w:tr w:rsidR="00A00916" w:rsidRPr="00382040" w14:paraId="50F5F96B" w14:textId="77777777" w:rsidTr="00034C87">
        <w:tc>
          <w:tcPr>
            <w:tcW w:w="3057" w:type="pct"/>
          </w:tcPr>
          <w:p w14:paraId="0A089305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Приём статей</w:t>
            </w:r>
          </w:p>
        </w:tc>
        <w:tc>
          <w:tcPr>
            <w:tcW w:w="1943" w:type="pct"/>
          </w:tcPr>
          <w:p w14:paraId="05FCDEA4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916" w:rsidRPr="00382040" w14:paraId="36E77E55" w14:textId="77777777" w:rsidTr="00034C87">
        <w:tc>
          <w:tcPr>
            <w:tcW w:w="3057" w:type="pct"/>
          </w:tcPr>
          <w:p w14:paraId="076E4E6C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материалов в издательство </w:t>
            </w:r>
            <w:r w:rsidRPr="00D20C65">
              <w:rPr>
                <w:rFonts w:ascii="Times New Roman" w:hAnsi="Times New Roman" w:cs="Times New Roman"/>
                <w:sz w:val="28"/>
                <w:szCs w:val="28"/>
              </w:rPr>
              <w:t>ФГБОУ ВО "Нижневартовский государственный университет"</w:t>
            </w:r>
          </w:p>
        </w:tc>
        <w:tc>
          <w:tcPr>
            <w:tcW w:w="1943" w:type="pct"/>
          </w:tcPr>
          <w:p w14:paraId="2DC342D4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0918681A" w14:textId="77777777" w:rsidTr="00034C87">
        <w:tc>
          <w:tcPr>
            <w:tcW w:w="3057" w:type="pct"/>
          </w:tcPr>
          <w:p w14:paraId="69E64902" w14:textId="77777777" w:rsidR="00A00916" w:rsidRPr="00382040" w:rsidRDefault="00A00916" w:rsidP="00034C87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Проверка материалов (в системе Антиплагиат и оформление)</w:t>
            </w:r>
          </w:p>
        </w:tc>
        <w:tc>
          <w:tcPr>
            <w:tcW w:w="1943" w:type="pct"/>
          </w:tcPr>
          <w:p w14:paraId="428BD287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6FB82EF4" w14:textId="77777777" w:rsidTr="00034C87">
        <w:tc>
          <w:tcPr>
            <w:tcW w:w="3057" w:type="pct"/>
          </w:tcPr>
          <w:p w14:paraId="085E65DF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Отбор статей и формирование программы интернет-конференции</w:t>
            </w:r>
          </w:p>
        </w:tc>
        <w:tc>
          <w:tcPr>
            <w:tcW w:w="1943" w:type="pct"/>
          </w:tcPr>
          <w:p w14:paraId="2876C6DF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62B3FF0E" w14:textId="77777777" w:rsidTr="00034C87">
        <w:tc>
          <w:tcPr>
            <w:tcW w:w="3057" w:type="pct"/>
          </w:tcPr>
          <w:p w14:paraId="07EE2D99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Публикация программы работы интернет-конференции</w:t>
            </w:r>
          </w:p>
        </w:tc>
        <w:tc>
          <w:tcPr>
            <w:tcW w:w="1943" w:type="pct"/>
          </w:tcPr>
          <w:p w14:paraId="5757E9DF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6E6DC63D" w14:textId="77777777" w:rsidTr="00034C87">
        <w:tc>
          <w:tcPr>
            <w:tcW w:w="3057" w:type="pct"/>
          </w:tcPr>
          <w:p w14:paraId="2E4C9D45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Интернет-конференция </w:t>
            </w:r>
          </w:p>
        </w:tc>
        <w:tc>
          <w:tcPr>
            <w:tcW w:w="1943" w:type="pct"/>
          </w:tcPr>
          <w:p w14:paraId="4C3A2A18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439E29FD" w14:textId="77777777" w:rsidTr="00034C87">
        <w:tc>
          <w:tcPr>
            <w:tcW w:w="3057" w:type="pct"/>
          </w:tcPr>
          <w:p w14:paraId="045B051B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Рецензирование</w:t>
            </w:r>
          </w:p>
        </w:tc>
        <w:tc>
          <w:tcPr>
            <w:tcW w:w="1943" w:type="pct"/>
          </w:tcPr>
          <w:p w14:paraId="32DF8280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5DEBAD66" w14:textId="77777777" w:rsidTr="00034C87">
        <w:tc>
          <w:tcPr>
            <w:tcW w:w="3057" w:type="pct"/>
          </w:tcPr>
          <w:p w14:paraId="25BD9F4F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конференции</w:t>
            </w:r>
          </w:p>
        </w:tc>
        <w:tc>
          <w:tcPr>
            <w:tcW w:w="1943" w:type="pct"/>
          </w:tcPr>
          <w:p w14:paraId="76956FB7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</w:tbl>
    <w:p w14:paraId="35680DE1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3E932D2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ab/>
      </w:r>
      <w:r w:rsidRPr="00382040">
        <w:rPr>
          <w:rFonts w:ascii="Times New Roman" w:hAnsi="Times New Roman"/>
          <w:b/>
          <w:bCs/>
          <w:sz w:val="28"/>
        </w:rPr>
        <w:t>Требования к оформлению материалов интернет-конференции</w:t>
      </w:r>
      <w:r w:rsidRPr="00382040">
        <w:rPr>
          <w:rFonts w:ascii="Times New Roman" w:hAnsi="Times New Roman"/>
          <w:b/>
          <w:bCs/>
        </w:rPr>
        <w:t xml:space="preserve">: </w:t>
      </w:r>
      <w:r w:rsidRPr="00382040">
        <w:rPr>
          <w:rFonts w:ascii="Times New Roman" w:hAnsi="Times New Roman"/>
          <w:b/>
          <w:bCs/>
        </w:rPr>
        <w:br/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в процессе рассмотрения полученные материалы проходят техническую проверку в системе "Антиплагиат" (www.</w:t>
      </w:r>
      <w:hyperlink r:id="rId10" w:tgtFrame="_blank" w:history="1">
        <w:r w:rsidRPr="00382040">
          <w:rPr>
            <w:rFonts w:ascii="Times New Roman" w:eastAsia="Times New Roman" w:hAnsi="Times New Roman" w:cs="Times New Roman"/>
            <w:sz w:val="28"/>
            <w:szCs w:val="28"/>
          </w:rPr>
          <w:t>antiplagiat.ru</w:t>
        </w:r>
      </w:hyperlink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), проверку в ручном поиске </w:t>
      </w:r>
      <w:r w:rsidRPr="00382040">
        <w:rPr>
          <w:rFonts w:ascii="Times New Roman" w:eastAsia="Times New Roman" w:hAnsi="Times New Roman" w:cs="Times New Roman"/>
          <w:b/>
          <w:sz w:val="28"/>
          <w:szCs w:val="28"/>
        </w:rPr>
        <w:t>в редакционно-издательском отделе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C65">
        <w:rPr>
          <w:rFonts w:ascii="Times New Roman" w:eastAsia="Times New Roman" w:hAnsi="Times New Roman" w:cs="Times New Roman"/>
          <w:b/>
          <w:sz w:val="28"/>
          <w:szCs w:val="28"/>
        </w:rPr>
        <w:t>ФГБОУ ВО "Нижневартовский государственный университет"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. Все работы, имеющие неправомерное заимствование (неоформленное) будут отклонены, вне зависимости от количества процентов в системе "Антиплагиат". Если заимствование незначительное – работы направляются на доработку.</w:t>
      </w:r>
    </w:p>
    <w:p w14:paraId="544FAA6F" w14:textId="77777777" w:rsidR="00A00916" w:rsidRPr="00382040" w:rsidRDefault="00A00916" w:rsidP="00A00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устранения технических замечаний все статьи направляются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рецензирование специалистам. Определение рецензентов проводится редакцией </w:t>
      </w:r>
      <w:r w:rsidRPr="00D20C65">
        <w:rPr>
          <w:rFonts w:ascii="Times New Roman" w:eastAsia="Times New Roman" w:hAnsi="Times New Roman" w:cs="Times New Roman"/>
          <w:b/>
          <w:sz w:val="28"/>
          <w:szCs w:val="28"/>
        </w:rPr>
        <w:t>ФГБОУ ВО "Нижневартовский государственный университет"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4A3FD1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Все работы, прошедшие рецензирование и рекомендованные к публикации с условием исправления замечаний от рецензента – направляются автору для их устранения. В случае – если замечания будут не устранены – статья не может быть опубликована. </w:t>
      </w:r>
    </w:p>
    <w:p w14:paraId="2E7EE016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На всех этапах автору направляется информация о приёме либо отклонении статьи. </w:t>
      </w:r>
    </w:p>
    <w:p w14:paraId="54677772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>Редакционно-издательский отдел оставляет за собой право об отклонении статьи на любом этапе подготовки сборника при условии обнаружения нарушений авторской публикационной этики, а также право редактирования присланных материалов.</w:t>
      </w:r>
    </w:p>
    <w:p w14:paraId="205E26E2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6771B" w14:textId="77777777" w:rsidR="00A00916" w:rsidRPr="00382040" w:rsidRDefault="00A00916" w:rsidP="00A00916">
      <w:pPr>
        <w:tabs>
          <w:tab w:val="center" w:pos="4819"/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ab/>
        <w:t>Дополнительная информация</w:t>
      </w:r>
      <w:r w:rsidRPr="00382040">
        <w:rPr>
          <w:rFonts w:ascii="Times New Roman" w:hAnsi="Times New Roman" w:cs="Times New Roman"/>
          <w:b/>
          <w:sz w:val="28"/>
          <w:szCs w:val="28"/>
        </w:rPr>
        <w:tab/>
      </w:r>
    </w:p>
    <w:p w14:paraId="2E1419D5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>по телефонам:</w:t>
      </w:r>
      <w:r w:rsidRPr="00382040">
        <w:rPr>
          <w:rFonts w:ascii="Times New Roman" w:hAnsi="Times New Roman" w:cs="Times New Roman"/>
          <w:b/>
          <w:sz w:val="28"/>
          <w:szCs w:val="28"/>
        </w:rPr>
        <w:tab/>
      </w:r>
      <w:r w:rsidRPr="00382040">
        <w:rPr>
          <w:rFonts w:ascii="Times New Roman" w:hAnsi="Times New Roman" w:cs="Times New Roman"/>
          <w:sz w:val="28"/>
          <w:szCs w:val="28"/>
        </w:rPr>
        <w:t xml:space="preserve">+7(3466) 43 66 68 – Слотюк Наталья Владимировна, </w:t>
      </w:r>
    </w:p>
    <w:p w14:paraId="542FBDBF" w14:textId="77777777" w:rsidR="00A00916" w:rsidRPr="00382040" w:rsidRDefault="00A00916" w:rsidP="00A009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 xml:space="preserve">– Фархитова Айгуль Илдаровна, </w:t>
      </w:r>
    </w:p>
    <w:p w14:paraId="468F1929" w14:textId="77777777" w:rsidR="00A00916" w:rsidRPr="00382040" w:rsidRDefault="00A00916" w:rsidP="00A0091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>+7(3466)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040">
        <w:rPr>
          <w:rFonts w:ascii="Times New Roman" w:hAnsi="Times New Roman" w:cs="Times New Roman"/>
          <w:sz w:val="28"/>
          <w:szCs w:val="28"/>
        </w:rPr>
        <w:t xml:space="preserve"> 44 46 – </w:t>
      </w:r>
      <w:r>
        <w:rPr>
          <w:rFonts w:ascii="Times New Roman" w:hAnsi="Times New Roman" w:cs="Times New Roman"/>
          <w:sz w:val="28"/>
          <w:szCs w:val="28"/>
        </w:rPr>
        <w:t>Труханович Анна Васильевна</w:t>
      </w:r>
    </w:p>
    <w:p w14:paraId="7AC50C63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931A4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>по вопросам публикации материалов интернет-конференции:</w:t>
      </w:r>
      <w:r w:rsidRPr="00382040">
        <w:rPr>
          <w:rFonts w:ascii="Times New Roman" w:hAnsi="Times New Roman"/>
          <w:color w:val="000000"/>
        </w:rPr>
        <w:t xml:space="preserve"> </w:t>
      </w:r>
      <w:hyperlink r:id="rId11" w:history="1">
        <w:r w:rsidRPr="00382040">
          <w:rPr>
            <w:rStyle w:val="a4"/>
            <w:rFonts w:ascii="Times New Roman" w:hAnsi="Times New Roman"/>
            <w:sz w:val="28"/>
            <w:szCs w:val="28"/>
          </w:rPr>
          <w:t>red@nvsu.ru</w:t>
        </w:r>
      </w:hyperlink>
    </w:p>
    <w:p w14:paraId="68724E32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ECA7B" w14:textId="77777777" w:rsidR="00A00916" w:rsidRPr="00382040" w:rsidRDefault="00A00916" w:rsidP="00A0091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>на странице интернет-конференции</w:t>
      </w:r>
      <w:r w:rsidRPr="003820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271E5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https://mk2021.edu-nv.ru/mk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A7CE5" w14:textId="77777777" w:rsidR="00A00916" w:rsidRPr="00382040" w:rsidRDefault="00A00916" w:rsidP="00A0091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1D36171D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>на портале системы образования города Нижневартовска</w:t>
      </w:r>
      <w:r w:rsidRPr="003820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382040">
          <w:rPr>
            <w:rStyle w:val="a4"/>
            <w:rFonts w:ascii="Times New Roman" w:hAnsi="Times New Roman" w:cs="Times New Roman"/>
            <w:sz w:val="28"/>
            <w:szCs w:val="28"/>
          </w:rPr>
          <w:t>https://edu-nv.ru/</w:t>
        </w:r>
      </w:hyperlink>
      <w:r w:rsidRPr="00382040">
        <w:rPr>
          <w:rFonts w:ascii="Times New Roman" w:hAnsi="Times New Roman" w:cs="Times New Roman"/>
          <w:sz w:val="28"/>
          <w:szCs w:val="28"/>
        </w:rPr>
        <w:br w:type="page"/>
      </w:r>
    </w:p>
    <w:p w14:paraId="3F2176AC" w14:textId="77777777" w:rsidR="00A00916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274BD" w14:textId="77777777" w:rsidR="00A00916" w:rsidRPr="0044437A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37A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1D51862" w14:textId="77777777" w:rsidR="00A00916" w:rsidRPr="0044437A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15110A" w14:textId="77777777" w:rsidR="00A00916" w:rsidRPr="0044437A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37A">
        <w:rPr>
          <w:rFonts w:ascii="Times New Roman" w:hAnsi="Times New Roman" w:cs="Times New Roman"/>
          <w:b/>
          <w:sz w:val="28"/>
          <w:szCs w:val="24"/>
        </w:rPr>
        <w:t>Форма заявки для участия в работе интернет-конференции</w:t>
      </w:r>
    </w:p>
    <w:p w14:paraId="2E3B8844" w14:textId="77777777" w:rsidR="00A00916" w:rsidRPr="0044437A" w:rsidRDefault="00A00916" w:rsidP="00A0091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5"/>
        <w:gridCol w:w="2541"/>
      </w:tblGrid>
      <w:tr w:rsidR="00A00916" w:rsidRPr="0044437A" w14:paraId="1265EFF7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708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73AA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00916" w:rsidRPr="0044437A" w14:paraId="3A700537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9AD7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Портретная фотография </w:t>
            </w:r>
            <w:r w:rsidRPr="0044437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(в формате JPEG)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0837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00916" w:rsidRPr="0044437A" w14:paraId="19C5D961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E3A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 xml:space="preserve">Контактный </w:t>
            </w: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 xml:space="preserve">телефон (сотовый для связи)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3AE2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00916" w:rsidRPr="0044437A" w14:paraId="41D9FF14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199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Адрес электронной почты (</w:t>
            </w: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Е-mail)</w:t>
            </w: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3D93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00916" w:rsidRPr="0044437A" w14:paraId="651F3099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7177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Город, страна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BBD9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5992915C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435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Место учебы/работы (полностью)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0759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5D327250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60D1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2F6F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29DC395B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61B8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Награды, звания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6F3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18B227E3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30EE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Ученое звание, ученая степень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B7E8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0FA3F26D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0DDED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Статус (учитель, воспитатель, представитель методической службы, представитель органа управления образования и т.п.)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71E3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635E5B2A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F4E0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Название статьи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EE79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070A375A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57D7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Форма участия (очно, дистанционно, публикация статьи)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9710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19033686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38CF" w14:textId="77777777" w:rsidR="00A00916" w:rsidRPr="0044437A" w:rsidRDefault="00A00916" w:rsidP="00034C8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4"/>
              </w:rPr>
            </w:pP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Участие (пленарное заседание, заседание виртуального круглого стола)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311E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5D8AAD48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7871" w14:textId="77777777" w:rsidR="00A00916" w:rsidRPr="0044437A" w:rsidRDefault="00A00916" w:rsidP="0003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Направления Конференции (выбрать):</w:t>
            </w:r>
          </w:p>
          <w:p w14:paraId="22CC3EA6" w14:textId="77777777" w:rsidR="00A00916" w:rsidRPr="0044437A" w:rsidRDefault="00A00916" w:rsidP="00034C87">
            <w:pPr>
              <w:pStyle w:val="a3"/>
              <w:numPr>
                <w:ilvl w:val="0"/>
                <w:numId w:val="3"/>
              </w:numPr>
              <w:ind w:left="22" w:firstLine="0"/>
              <w:jc w:val="both"/>
              <w:rPr>
                <w:sz w:val="28"/>
              </w:rPr>
            </w:pPr>
            <w:r w:rsidRPr="0044437A">
              <w:rPr>
                <w:sz w:val="28"/>
              </w:rPr>
              <w:t>Управленческая команда как условие эффективного управления образовательной организацией;</w:t>
            </w:r>
            <w:r w:rsidRPr="0044437A">
              <w:rPr>
                <w:bCs/>
                <w:sz w:val="28"/>
              </w:rPr>
              <w:t xml:space="preserve"> </w:t>
            </w:r>
          </w:p>
          <w:p w14:paraId="108C379B" w14:textId="77777777" w:rsidR="00A00916" w:rsidRPr="0044437A" w:rsidRDefault="00A00916" w:rsidP="00034C87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ind w:left="22" w:firstLine="0"/>
              <w:jc w:val="both"/>
              <w:rPr>
                <w:sz w:val="28"/>
              </w:rPr>
            </w:pPr>
            <w:r w:rsidRPr="0044437A">
              <w:rPr>
                <w:sz w:val="28"/>
              </w:rPr>
              <w:t>Новое поколение профессионалов в образовании: достижения и опыт;</w:t>
            </w:r>
          </w:p>
          <w:p w14:paraId="6E3DEBDB" w14:textId="77777777" w:rsidR="00A00916" w:rsidRPr="0044437A" w:rsidRDefault="00A00916" w:rsidP="00034C87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ind w:left="22" w:firstLine="0"/>
              <w:jc w:val="both"/>
              <w:rPr>
                <w:sz w:val="28"/>
              </w:rPr>
            </w:pPr>
            <w:r w:rsidRPr="0044437A">
              <w:rPr>
                <w:sz w:val="28"/>
              </w:rPr>
              <w:t>Воспитание обучающихся: идеи, поиски, решения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1363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263A50B4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87B6" w14:textId="77777777" w:rsidR="00A00916" w:rsidRPr="0044437A" w:rsidRDefault="00A00916" w:rsidP="0003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Кластер (выбрать):</w:t>
            </w:r>
          </w:p>
          <w:p w14:paraId="5D3121D0" w14:textId="77777777" w:rsidR="00A00916" w:rsidRPr="00480D81" w:rsidRDefault="00A00916" w:rsidP="00034C87">
            <w:pPr>
              <w:pStyle w:val="a3"/>
              <w:numPr>
                <w:ilvl w:val="0"/>
                <w:numId w:val="4"/>
              </w:numPr>
              <w:ind w:left="589" w:hanging="589"/>
              <w:rPr>
                <w:bCs/>
                <w:color w:val="000000"/>
                <w:sz w:val="28"/>
                <w:shd w:val="clear" w:color="auto" w:fill="FFFFFF"/>
              </w:rPr>
            </w:pPr>
            <w:r w:rsidRPr="00480D81">
              <w:rPr>
                <w:bCs/>
                <w:color w:val="000000"/>
                <w:sz w:val="28"/>
                <w:shd w:val="clear" w:color="auto" w:fill="FFFFFF"/>
              </w:rPr>
              <w:t>дошкольное образование;</w:t>
            </w:r>
          </w:p>
          <w:p w14:paraId="40EB1A74" w14:textId="77777777" w:rsidR="00A00916" w:rsidRPr="00480D81" w:rsidRDefault="00A00916" w:rsidP="00034C87">
            <w:pPr>
              <w:pStyle w:val="a3"/>
              <w:numPr>
                <w:ilvl w:val="0"/>
                <w:numId w:val="4"/>
              </w:numPr>
              <w:ind w:left="589" w:hanging="589"/>
              <w:rPr>
                <w:bCs/>
                <w:color w:val="000000"/>
                <w:sz w:val="28"/>
                <w:shd w:val="clear" w:color="auto" w:fill="FFFFFF"/>
              </w:rPr>
            </w:pPr>
            <w:r w:rsidRPr="00480D81">
              <w:rPr>
                <w:bCs/>
                <w:color w:val="000000"/>
                <w:sz w:val="28"/>
                <w:shd w:val="clear" w:color="auto" w:fill="FFFFFF"/>
              </w:rPr>
              <w:t>общее образование;</w:t>
            </w:r>
          </w:p>
          <w:p w14:paraId="1662B194" w14:textId="77777777" w:rsidR="00A00916" w:rsidRPr="00480D81" w:rsidRDefault="00A00916" w:rsidP="00034C87">
            <w:pPr>
              <w:pStyle w:val="a3"/>
              <w:numPr>
                <w:ilvl w:val="0"/>
                <w:numId w:val="4"/>
              </w:numPr>
              <w:ind w:left="589" w:hanging="589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 w:rsidRPr="00480D81">
              <w:rPr>
                <w:bCs/>
                <w:color w:val="000000"/>
                <w:sz w:val="28"/>
                <w:shd w:val="clear" w:color="auto" w:fill="FFFFFF"/>
              </w:rPr>
              <w:t>дополнительное образование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1A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2636C33D" w14:textId="77777777" w:rsidR="00A00916" w:rsidRPr="00382040" w:rsidRDefault="00A00916" w:rsidP="00A0091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1DECB754" w14:textId="77777777" w:rsidR="00A00916" w:rsidRPr="00382040" w:rsidRDefault="00A00916" w:rsidP="00A0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1E5E3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br w:type="page"/>
      </w:r>
    </w:p>
    <w:p w14:paraId="041CFD2D" w14:textId="77777777" w:rsidR="00A00916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29544D" w14:textId="77777777" w:rsidR="00A00916" w:rsidRPr="00382040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7940D94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9A70E" w14:textId="77777777" w:rsidR="00A00916" w:rsidRPr="00382040" w:rsidRDefault="00A00916" w:rsidP="00A009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82040">
        <w:rPr>
          <w:rFonts w:ascii="Times New Roman" w:hAnsi="Times New Roman" w:cs="Times New Roman"/>
          <w:b/>
          <w:bCs/>
          <w:sz w:val="28"/>
          <w:szCs w:val="24"/>
        </w:rPr>
        <w:t>Правила оформления статьи</w:t>
      </w:r>
    </w:p>
    <w:p w14:paraId="49EA9815" w14:textId="77777777" w:rsidR="00A00916" w:rsidRPr="00382040" w:rsidRDefault="00A00916" w:rsidP="00A009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47D928DB" w14:textId="77777777" w:rsidR="00A00916" w:rsidRPr="00382040" w:rsidRDefault="00A00916" w:rsidP="00A0091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 w:rsidRPr="00382040">
        <w:rPr>
          <w:rFonts w:ascii="Times New Roman" w:hAnsi="Times New Roman" w:cs="Times New Roman"/>
          <w:sz w:val="28"/>
          <w:szCs w:val="24"/>
          <w:u w:val="single"/>
        </w:rPr>
        <w:t>Оформление публикаций</w:t>
      </w:r>
      <w:r w:rsidRPr="00382040">
        <w:rPr>
          <w:rFonts w:ascii="Times New Roman" w:hAnsi="Times New Roman"/>
        </w:rPr>
        <w:t xml:space="preserve"> </w:t>
      </w:r>
      <w:r w:rsidRPr="00382040">
        <w:rPr>
          <w:rFonts w:ascii="Times New Roman" w:hAnsi="Times New Roman"/>
          <w:sz w:val="28"/>
        </w:rPr>
        <w:t>- согласно требованиям ГОСТа Р 7.0.5-2008.</w:t>
      </w:r>
    </w:p>
    <w:p w14:paraId="7101417B" w14:textId="77777777" w:rsidR="00A00916" w:rsidRPr="00866B82" w:rsidRDefault="00A00916" w:rsidP="00A0091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4"/>
        </w:rPr>
      </w:pPr>
      <w:r w:rsidRPr="00271E51">
        <w:rPr>
          <w:rFonts w:ascii="Times New Roman" w:hAnsi="Times New Roman" w:cs="Times New Roman"/>
          <w:sz w:val="28"/>
          <w:szCs w:val="24"/>
        </w:rPr>
        <w:t>Объем - не менее 4 страниц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83A096A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82040">
        <w:rPr>
          <w:rFonts w:ascii="Times New Roman" w:hAnsi="Times New Roman"/>
          <w:sz w:val="28"/>
          <w:szCs w:val="28"/>
          <w:u w:val="single"/>
        </w:rPr>
        <w:t>Оформление текста</w:t>
      </w:r>
    </w:p>
    <w:p w14:paraId="4587F98E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Текстовый редактор: Microsoft Office Word.</w:t>
      </w:r>
    </w:p>
    <w:p w14:paraId="0C7D9275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Размер страницы (формат бумаги) – А4, ориентация листа – </w:t>
      </w:r>
      <w:r w:rsidRPr="00382040">
        <w:rPr>
          <w:sz w:val="28"/>
          <w:szCs w:val="28"/>
        </w:rPr>
        <w:t>"</w:t>
      </w:r>
      <w:r w:rsidRPr="00382040">
        <w:rPr>
          <w:sz w:val="28"/>
        </w:rPr>
        <w:t>книжная</w:t>
      </w:r>
      <w:r w:rsidRPr="00382040">
        <w:rPr>
          <w:sz w:val="28"/>
          <w:szCs w:val="28"/>
        </w:rPr>
        <w:t>"</w:t>
      </w:r>
      <w:r w:rsidRPr="00382040">
        <w:rPr>
          <w:sz w:val="28"/>
        </w:rPr>
        <w:t>.</w:t>
      </w:r>
    </w:p>
    <w:p w14:paraId="48684C20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Поля страницы: верхнее, нижнее, левое, правое – 2 см.</w:t>
      </w:r>
    </w:p>
    <w:p w14:paraId="643D3540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Шрифт Times New Roman, размер шрифта – 12 пт, для таблиц, рисунков – 11 пт, для сносок – 10 пт.</w:t>
      </w:r>
    </w:p>
    <w:p w14:paraId="1B30B8FC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Отступ абзаца: отступ первой строки – 1 см.</w:t>
      </w:r>
    </w:p>
    <w:p w14:paraId="37356221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Междустрочный интервал – одинарный. </w:t>
      </w:r>
    </w:p>
    <w:p w14:paraId="160269E0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Без переносов.</w:t>
      </w:r>
    </w:p>
    <w:p w14:paraId="75A480B3" w14:textId="77777777" w:rsidR="00A00916" w:rsidRPr="00382040" w:rsidRDefault="00A00916" w:rsidP="00A0091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u w:val="single"/>
        </w:rPr>
      </w:pPr>
      <w:r w:rsidRPr="00382040">
        <w:rPr>
          <w:rFonts w:ascii="Times New Roman" w:hAnsi="Times New Roman"/>
          <w:color w:val="000000"/>
          <w:sz w:val="28"/>
          <w:szCs w:val="28"/>
          <w:u w:val="single"/>
        </w:rPr>
        <w:t>Структура текста:</w:t>
      </w:r>
    </w:p>
    <w:p w14:paraId="42EA5A6C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УДК </w:t>
      </w:r>
      <w:r w:rsidRPr="00382040">
        <w:rPr>
          <w:sz w:val="28"/>
        </w:rPr>
        <w:sym w:font="Symbol" w:char="F02D"/>
      </w:r>
      <w:r>
        <w:rPr>
          <w:sz w:val="28"/>
        </w:rPr>
        <w:t xml:space="preserve"> по левому краю (классификатор </w:t>
      </w:r>
      <w:r w:rsidRPr="00382040">
        <w:rPr>
          <w:sz w:val="28"/>
        </w:rPr>
        <w:t>https://www.teacode.com/online/udc/)</w:t>
      </w:r>
      <w:r>
        <w:rPr>
          <w:sz w:val="28"/>
        </w:rPr>
        <w:t>;</w:t>
      </w:r>
    </w:p>
    <w:p w14:paraId="339BC3C4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по правому краю строчными буквами </w:t>
      </w:r>
      <w:r w:rsidRPr="00382040">
        <w:rPr>
          <w:sz w:val="28"/>
        </w:rPr>
        <w:sym w:font="Symbol" w:char="F02D"/>
      </w:r>
      <w:r w:rsidRPr="00382040">
        <w:rPr>
          <w:sz w:val="28"/>
        </w:rPr>
        <w:t xml:space="preserve"> инициалы и фамилия авторов; ученая степень, ученое звание;</w:t>
      </w:r>
    </w:p>
    <w:p w14:paraId="79B20A92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по правому краю строчными буквами – место работы (полностью), город, страна;</w:t>
      </w:r>
    </w:p>
    <w:p w14:paraId="3E4C711C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через один интервал по центру прописными буквами печатается название статьи;</w:t>
      </w:r>
    </w:p>
    <w:p w14:paraId="159C1292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через один интервал с красной строки печатается текст статьи;</w:t>
      </w:r>
    </w:p>
    <w:p w14:paraId="1F8124E3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сноски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 (например – [4, c.</w:t>
      </w:r>
      <w:r>
        <w:rPr>
          <w:sz w:val="28"/>
        </w:rPr>
        <w:t xml:space="preserve"> </w:t>
      </w:r>
      <w:r w:rsidRPr="00382040">
        <w:rPr>
          <w:sz w:val="28"/>
        </w:rPr>
        <w:t>68]), если источников несколько – указываются в порядке возрастания, разделение идет знаком -; ([2; 6; 25]), если источники идут по порядку: 1, 2, 3, 4, 5, то указывается: 1-5;</w:t>
      </w:r>
    </w:p>
    <w:p w14:paraId="3870D4A2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382040">
        <w:rPr>
          <w:sz w:val="28"/>
        </w:rPr>
        <w:t>список литературы размещают в алфавитном порядке в конце статьи. Все иностранные источники – после русскоязычных</w:t>
      </w:r>
      <w:r w:rsidRPr="00382040">
        <w:rPr>
          <w:color w:val="000000"/>
          <w:sz w:val="28"/>
          <w:szCs w:val="28"/>
        </w:rPr>
        <w:t>, также в алфавитном порядке.</w:t>
      </w:r>
    </w:p>
    <w:p w14:paraId="5B9A1F3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Книга:</w:t>
      </w:r>
    </w:p>
    <w:p w14:paraId="42AC956A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Ручкин В. Н., Фулин В. А. Архитектура компьютерных сетей. М.: ДИАЛОГ-МИФИ, 2010. 238 с.</w:t>
      </w:r>
    </w:p>
    <w:p w14:paraId="71ECD6D3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Статья:</w:t>
      </w:r>
    </w:p>
    <w:p w14:paraId="25FA5C42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Волков А. А. Метод принудительного деления полосы частот речевого сигнала // Электросвязь. 2019. №11. С. 48-49.</w:t>
      </w:r>
    </w:p>
    <w:p w14:paraId="10B2105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lastRenderedPageBreak/>
        <w:t>Диссертация:</w:t>
      </w:r>
    </w:p>
    <w:p w14:paraId="1A29B492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Лешкевич И. А. Научное обоснование медико-социальных и организационных основ совершенствования медицинской помощи детскому и подростковому населению г. Москвы в современных условиях: дис. … д-ра мед. наук. М., 2001. 76 с.</w:t>
      </w:r>
    </w:p>
    <w:p w14:paraId="4D010C25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Автореферат диссертации:</w:t>
      </w:r>
    </w:p>
    <w:p w14:paraId="3C3BCFB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исследование): автореф. дис. … канд. мед. наук. Кемерово, 2005. 23 с.</w:t>
      </w:r>
    </w:p>
    <w:p w14:paraId="5D9D7FD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Статьи из сборника:</w:t>
      </w:r>
    </w:p>
    <w:p w14:paraId="7E3F4B4D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Андреев А. А., Закиров М. Л., Кузьмин Г. Н. Определяющие элементы организации научно-исследовательской работы // Сборник статей научно-практической конференции (г. Чиргин, 14-16 апреля 1977). Ташкент, 1977. С. 21-32.</w:t>
      </w:r>
    </w:p>
    <w:p w14:paraId="5D38B924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Описание патентных документов:</w:t>
      </w:r>
    </w:p>
    <w:p w14:paraId="642370C5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1. Урбинати М., Маннини А. Впускной трубопровод для двигателя внутреннего сгорания: пат. 1007559 СССР, МКИ F 02М 35/10 /). №2782807/25-06; заявл. 25.06.79; опубл. 23.03.83, Бюл. №11, Приоритет 26.06.78, № 68493 А/78 (Италия). 5 с.</w:t>
      </w:r>
    </w:p>
    <w:p w14:paraId="3EAA157A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2. Ваулин В. С., Кемайкин В. Г. Устройство для захвата неориентированных деталей типа валов: а. с. 07970 СССР, МКИ B 25 J 15/00 №3360585/ 25. 2 с.</w:t>
      </w:r>
    </w:p>
    <w:p w14:paraId="1E06AFFB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Архивные материалы:</w:t>
      </w:r>
    </w:p>
    <w:p w14:paraId="0199EEA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Справка Пензенского обкома комсомола Цнтральному Комитету ВЛКСМ о помощи комсомольцев и молодежи области в восстановлении шахт Донбасса // Гос. арх. Том. обл. Ф.1.  Оп. 8. Д. 126. Л. 73.</w:t>
      </w:r>
    </w:p>
    <w:p w14:paraId="0966290F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Описание статей из энциклопедий:</w:t>
      </w:r>
    </w:p>
    <w:p w14:paraId="2F41DF7F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Благообразов В. А., Гвоздецкий Н. А., Буртман В. С. Тянь-Шань // БСЭ. М., 1997. Т. 26. С. 428-431.</w:t>
      </w:r>
    </w:p>
    <w:p w14:paraId="0D27CF36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Описание главы, параграфа или части документа:</w:t>
      </w:r>
    </w:p>
    <w:p w14:paraId="4B451210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Нормирование труда // Справочник экономиста по труду / С. Х. Гурьянов, И. А. Поляков, К. С. Ремизов и др. М., 1982. Гл. 1. С. 5-58.</w:t>
      </w:r>
    </w:p>
    <w:p w14:paraId="33D2BDED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Описание многотомного издания:</w:t>
      </w:r>
    </w:p>
    <w:p w14:paraId="36CD019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Анатомия человека. В 2-х т. Т. 1 / под ред. Э. И. Борзяк. М.: Медицина, 1996. 544 с.</w:t>
      </w:r>
    </w:p>
    <w:p w14:paraId="71C3E00A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71E51">
        <w:rPr>
          <w:rFonts w:ascii="Times New Roman" w:hAnsi="Times New Roman"/>
          <w:i/>
          <w:sz w:val="28"/>
          <w:szCs w:val="28"/>
        </w:rPr>
        <w:t xml:space="preserve">Если есть </w:t>
      </w:r>
      <w:r w:rsidRPr="00271E51">
        <w:rPr>
          <w:rFonts w:ascii="Times New Roman" w:hAnsi="Times New Roman"/>
          <w:i/>
          <w:sz w:val="28"/>
          <w:szCs w:val="28"/>
          <w:lang w:val="en-US"/>
        </w:rPr>
        <w:t>DOI</w:t>
      </w:r>
      <w:r w:rsidRPr="00271E51">
        <w:rPr>
          <w:rFonts w:ascii="Times New Roman" w:hAnsi="Times New Roman"/>
          <w:i/>
          <w:sz w:val="28"/>
          <w:szCs w:val="28"/>
        </w:rPr>
        <w:t xml:space="preserve"> - указывается полный адрес</w:t>
      </w:r>
      <w:r w:rsidRPr="00271E51">
        <w:t xml:space="preserve"> </w:t>
      </w:r>
      <w:r w:rsidRPr="00271E51">
        <w:rPr>
          <w:rFonts w:ascii="Times New Roman" w:hAnsi="Times New Roman"/>
          <w:i/>
          <w:sz w:val="28"/>
          <w:szCs w:val="28"/>
        </w:rPr>
        <w:t>и точка в конце не ставится:</w:t>
      </w:r>
    </w:p>
    <w:p w14:paraId="0276D114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Волков А. А. Метод принудительного деления полосы частот речевого сигнала // Электросвязь. 2019. №11. С. 48-49. </w:t>
      </w:r>
      <w:hyperlink r:id="rId14" w:history="1">
        <w:r w:rsidRPr="00382040">
          <w:rPr>
            <w:rStyle w:val="a4"/>
            <w:rFonts w:ascii="Times New Roman" w:hAnsi="Times New Roman"/>
            <w:sz w:val="28"/>
            <w:szCs w:val="28"/>
          </w:rPr>
          <w:t>https://doi.org/10.37806/44</w:t>
        </w:r>
        <w:r>
          <w:rPr>
            <w:rStyle w:val="a4"/>
            <w:rFonts w:ascii="Times New Roman" w:hAnsi="Times New Roman"/>
            <w:sz w:val="28"/>
            <w:szCs w:val="28"/>
          </w:rPr>
          <w:t>66</w:t>
        </w:r>
        <w:r w:rsidRPr="00382040">
          <w:rPr>
            <w:rStyle w:val="a4"/>
            <w:rFonts w:ascii="Times New Roman" w:hAnsi="Times New Roman"/>
            <w:sz w:val="28"/>
            <w:szCs w:val="28"/>
          </w:rPr>
          <w:t>/19-4/01</w:t>
        </w:r>
      </w:hyperlink>
    </w:p>
    <w:p w14:paraId="233FA00B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EB8D2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t xml:space="preserve">При подготовке материалов к публикации - использовать только научную литературу. </w:t>
      </w:r>
    </w:p>
    <w:p w14:paraId="1993FD9F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lastRenderedPageBreak/>
        <w:t>Не допускается использование учебников и учебных пособий! Исключение – если идет анализ данных источников.</w:t>
      </w:r>
    </w:p>
    <w:p w14:paraId="5D75836B" w14:textId="77777777" w:rsidR="00A00916" w:rsidRPr="00271E51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1E51">
        <w:rPr>
          <w:rFonts w:ascii="Times New Roman" w:hAnsi="Times New Roman"/>
          <w:b/>
          <w:sz w:val="28"/>
          <w:szCs w:val="28"/>
        </w:rPr>
        <w:t>Ссылки на сайты - только по тексту.</w:t>
      </w:r>
    </w:p>
    <w:p w14:paraId="003F84BB" w14:textId="77777777" w:rsidR="00A00916" w:rsidRPr="00271E51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1E51">
        <w:rPr>
          <w:rFonts w:ascii="Times New Roman" w:hAnsi="Times New Roman"/>
          <w:b/>
          <w:sz w:val="28"/>
          <w:szCs w:val="28"/>
        </w:rPr>
        <w:t xml:space="preserve">Если рисунки или таблицы были взяты из каких-то источников - обязательно укажите этот источник (публикация, электронный ресурс). </w:t>
      </w:r>
    </w:p>
    <w:p w14:paraId="1FD399C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1E51">
        <w:rPr>
          <w:rFonts w:ascii="Times New Roman" w:hAnsi="Times New Roman"/>
          <w:b/>
          <w:sz w:val="28"/>
          <w:szCs w:val="28"/>
        </w:rPr>
        <w:t>Не используйте работы, где автор не дал разрешения на повторное использование материала.</w:t>
      </w:r>
    </w:p>
    <w:p w14:paraId="13BF48B4" w14:textId="77777777" w:rsidR="00A00916" w:rsidRDefault="00A00916" w:rsidP="00A0091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14:paraId="2C54E859" w14:textId="77777777" w:rsidR="00A00916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14:paraId="506278B2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82040">
        <w:rPr>
          <w:rFonts w:ascii="Times New Roman" w:hAnsi="Times New Roman"/>
          <w:sz w:val="28"/>
          <w:szCs w:val="28"/>
          <w:u w:val="single"/>
        </w:rPr>
        <w:t>Пример оформления таблиц и рисунков</w:t>
      </w:r>
    </w:p>
    <w:p w14:paraId="6CBD20C0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szCs w:val="28"/>
        </w:rPr>
      </w:pPr>
      <w:r w:rsidRPr="00382040">
        <w:rPr>
          <w:rFonts w:ascii="Times New Roman" w:hAnsi="Times New Roman"/>
          <w:szCs w:val="28"/>
        </w:rPr>
        <w:t>Таблица 1</w:t>
      </w:r>
    </w:p>
    <w:p w14:paraId="2E9E48A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szCs w:val="28"/>
        </w:rPr>
      </w:pPr>
      <w:r w:rsidRPr="00382040">
        <w:rPr>
          <w:rFonts w:ascii="Times New Roman" w:hAnsi="Times New Roman"/>
          <w:szCs w:val="28"/>
        </w:rPr>
        <w:t>(шрифт 11, по правому краю)</w:t>
      </w:r>
    </w:p>
    <w:p w14:paraId="095625E2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szCs w:val="28"/>
        </w:rPr>
      </w:pPr>
    </w:p>
    <w:p w14:paraId="48F80234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t>Название таблицы</w:t>
      </w:r>
      <w:r w:rsidRPr="00382040">
        <w:rPr>
          <w:rFonts w:ascii="Times New Roman" w:hAnsi="Times New Roman"/>
          <w:sz w:val="28"/>
          <w:szCs w:val="28"/>
        </w:rPr>
        <w:t xml:space="preserve"> (шрифт 11 жирный, по центру)</w:t>
      </w:r>
    </w:p>
    <w:p w14:paraId="6D795A15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1787"/>
        <w:gridCol w:w="1926"/>
        <w:gridCol w:w="1753"/>
      </w:tblGrid>
      <w:tr w:rsidR="00A00916" w:rsidRPr="00382040" w14:paraId="6BD4C683" w14:textId="77777777" w:rsidTr="00034C87">
        <w:trPr>
          <w:jc w:val="center"/>
        </w:trPr>
        <w:tc>
          <w:tcPr>
            <w:tcW w:w="2057" w:type="pct"/>
          </w:tcPr>
          <w:p w14:paraId="6381C59F" w14:textId="77777777" w:rsidR="00A00916" w:rsidRPr="00382040" w:rsidRDefault="00A00916" w:rsidP="0003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040">
              <w:rPr>
                <w:rFonts w:ascii="Times New Roman" w:eastAsia="Times New Roman" w:hAnsi="Times New Roman" w:cs="Times New Roman"/>
                <w:lang w:eastAsia="ru-RU"/>
              </w:rPr>
              <w:t>Текст таблицы: шрифт 11,</w:t>
            </w:r>
          </w:p>
          <w:p w14:paraId="0487577B" w14:textId="77777777" w:rsidR="00A00916" w:rsidRPr="00382040" w:rsidRDefault="00A00916" w:rsidP="0003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040">
              <w:rPr>
                <w:rFonts w:ascii="Times New Roman" w:eastAsia="Times New Roman" w:hAnsi="Times New Roman" w:cs="Times New Roman"/>
                <w:lang w:eastAsia="ru-RU"/>
              </w:rPr>
              <w:t xml:space="preserve">без абзацного отступа; ширина таблицы 100%, выравнивание по центру </w:t>
            </w:r>
          </w:p>
          <w:p w14:paraId="5733C0AE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40">
              <w:rPr>
                <w:rFonts w:ascii="Times New Roman" w:eastAsia="Times New Roman" w:hAnsi="Times New Roman" w:cs="Times New Roman"/>
                <w:lang w:eastAsia="ru-RU"/>
              </w:rPr>
              <w:t>(в свойствах)</w:t>
            </w:r>
          </w:p>
        </w:tc>
        <w:tc>
          <w:tcPr>
            <w:tcW w:w="962" w:type="pct"/>
          </w:tcPr>
          <w:p w14:paraId="7773B97C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pct"/>
          </w:tcPr>
          <w:p w14:paraId="2D9FC7EE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</w:tcPr>
          <w:p w14:paraId="65C5AEEE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916" w:rsidRPr="00382040" w14:paraId="33DBE43E" w14:textId="77777777" w:rsidTr="00034C87">
        <w:trPr>
          <w:jc w:val="center"/>
        </w:trPr>
        <w:tc>
          <w:tcPr>
            <w:tcW w:w="2057" w:type="pct"/>
          </w:tcPr>
          <w:p w14:paraId="5CD07890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pct"/>
          </w:tcPr>
          <w:p w14:paraId="44AE1895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pct"/>
          </w:tcPr>
          <w:p w14:paraId="65F1F806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</w:tcPr>
          <w:p w14:paraId="0EC4ED9A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CFFA50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C2961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object w:dxaOrig="8696" w:dyaOrig="9277" w14:anchorId="75EF9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15" o:title=""/>
          </v:shape>
          <o:OLEObject Type="Embed" ProgID="Visio.Drawing.11" ShapeID="_x0000_i1025" DrawAspect="Content" ObjectID="_1693395727" r:id="rId16"/>
        </w:object>
      </w:r>
    </w:p>
    <w:p w14:paraId="5204F80D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3ACE2B1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t xml:space="preserve">Рис. 1. Схема лабораторного стенда </w:t>
      </w:r>
      <w:r w:rsidRPr="00382040">
        <w:rPr>
          <w:rFonts w:ascii="Times New Roman" w:hAnsi="Times New Roman"/>
          <w:sz w:val="28"/>
          <w:szCs w:val="28"/>
        </w:rPr>
        <w:t>(шрифт 11 жирный, по центру)</w:t>
      </w:r>
    </w:p>
    <w:p w14:paraId="3A815D3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E1FAAC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Для формул рекомендуется использовать встроенный в </w:t>
      </w:r>
      <w:r w:rsidRPr="00382040">
        <w:rPr>
          <w:rFonts w:ascii="Times New Roman" w:hAnsi="Times New Roman"/>
          <w:sz w:val="28"/>
          <w:szCs w:val="28"/>
          <w:lang w:val="en-US"/>
        </w:rPr>
        <w:t>Word</w:t>
      </w:r>
      <w:r w:rsidRPr="00382040">
        <w:rPr>
          <w:rFonts w:ascii="Times New Roman" w:hAnsi="Times New Roman"/>
          <w:sz w:val="28"/>
          <w:szCs w:val="28"/>
        </w:rPr>
        <w:t xml:space="preserve"> редактор формул. </w:t>
      </w:r>
    </w:p>
    <w:p w14:paraId="6B5A5D57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BBD00A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t>Объем материалов для статьи</w:t>
      </w:r>
      <w:r w:rsidRPr="00382040">
        <w:rPr>
          <w:rFonts w:ascii="Times New Roman" w:hAnsi="Times New Roman"/>
          <w:sz w:val="28"/>
          <w:szCs w:val="28"/>
          <w:u w:val="single"/>
        </w:rPr>
        <w:t>:</w:t>
      </w:r>
      <w:r w:rsidRPr="00382040">
        <w:rPr>
          <w:rFonts w:ascii="Times New Roman" w:hAnsi="Times New Roman"/>
          <w:sz w:val="28"/>
          <w:szCs w:val="28"/>
        </w:rPr>
        <w:t xml:space="preserve"> не менее 4 страниц.</w:t>
      </w:r>
    </w:p>
    <w:p w14:paraId="3428C5CF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В публикациях обязательно указывается научный руководитель (возможно в соавторстве).</w:t>
      </w:r>
    </w:p>
    <w:p w14:paraId="1B395631" w14:textId="77777777" w:rsidR="00A00916" w:rsidRPr="00382040" w:rsidRDefault="00A00916" w:rsidP="00A0091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01AC4DED" w14:textId="77777777" w:rsidR="00A00916" w:rsidRPr="00382040" w:rsidRDefault="00A00916" w:rsidP="00A00916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</w:rPr>
      </w:pPr>
      <w:r w:rsidRPr="00382040">
        <w:rPr>
          <w:rFonts w:ascii="Times New Roman" w:hAnsi="Times New Roman"/>
          <w:b/>
        </w:rPr>
        <w:t>Пример оформления статьи</w:t>
      </w:r>
    </w:p>
    <w:p w14:paraId="4A363272" w14:textId="77777777" w:rsidR="00A00916" w:rsidRPr="00382040" w:rsidRDefault="00A00916" w:rsidP="00A0091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3A25D9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rPr>
          <w:rFonts w:ascii="Times New Roman" w:hAnsi="Times New Roman"/>
          <w:b/>
        </w:rPr>
      </w:pPr>
      <w:r w:rsidRPr="00382040">
        <w:rPr>
          <w:rFonts w:ascii="Times New Roman" w:hAnsi="Times New Roman"/>
          <w:b/>
        </w:rPr>
        <w:t>УДК 331</w:t>
      </w:r>
    </w:p>
    <w:p w14:paraId="7DCAA58F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  <w:b/>
        </w:rPr>
      </w:pPr>
      <w:r w:rsidRPr="00382040">
        <w:rPr>
          <w:rFonts w:ascii="Times New Roman" w:hAnsi="Times New Roman"/>
          <w:b/>
        </w:rPr>
        <w:t>Иванова</w:t>
      </w:r>
      <w:r w:rsidRPr="00866B82">
        <w:rPr>
          <w:rFonts w:ascii="Times New Roman" w:hAnsi="Times New Roman"/>
          <w:b/>
        </w:rPr>
        <w:t xml:space="preserve"> </w:t>
      </w:r>
      <w:r w:rsidRPr="00382040">
        <w:rPr>
          <w:rFonts w:ascii="Times New Roman" w:hAnsi="Times New Roman"/>
          <w:b/>
        </w:rPr>
        <w:t xml:space="preserve">И.А., д-р экон. наук, </w:t>
      </w:r>
    </w:p>
    <w:p w14:paraId="623E53D6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</w:rPr>
      </w:pPr>
      <w:r w:rsidRPr="00382040">
        <w:rPr>
          <w:rFonts w:ascii="Times New Roman" w:hAnsi="Times New Roman"/>
        </w:rPr>
        <w:t>Нижневартовский государственный университет, г. Нижневартовск, Россия</w:t>
      </w:r>
    </w:p>
    <w:p w14:paraId="0C23205F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rPr>
          <w:rFonts w:ascii="Times New Roman" w:hAnsi="Times New Roman"/>
        </w:rPr>
      </w:pPr>
    </w:p>
    <w:p w14:paraId="3A9D9801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center"/>
        <w:rPr>
          <w:rFonts w:ascii="Times New Roman" w:hAnsi="Times New Roman"/>
        </w:rPr>
      </w:pPr>
      <w:r w:rsidRPr="00382040">
        <w:rPr>
          <w:rFonts w:ascii="Times New Roman" w:hAnsi="Times New Roman"/>
          <w:b/>
        </w:rPr>
        <w:t>ТЕКУЧЕСТЬ КАДРОВ: ПРИЧИНЫ И РЕКОМЕНДАЦИИ</w:t>
      </w:r>
    </w:p>
    <w:p w14:paraId="4ADD40BE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509A5D2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jc w:val="both"/>
        <w:rPr>
          <w:rFonts w:ascii="Times New Roman" w:hAnsi="Times New Roman"/>
        </w:rPr>
      </w:pPr>
      <w:r w:rsidRPr="00382040">
        <w:rPr>
          <w:rFonts w:ascii="Times New Roman" w:hAnsi="Times New Roman"/>
        </w:rPr>
        <w:t>В условиях характерного для России кризисного положения остро ощущается проблема безработицы и связанная с ней проблема текучести кадров [1, с. 32].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[2, с. 15].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[3, с. 1136]. Текст статьи Текст статьи Текст статьи Текст статьи [4, с. 45]. Текст статьи Текст статьи Текст статьи Текст статьи Текст статьи.</w:t>
      </w:r>
    </w:p>
    <w:p w14:paraId="7E2B393C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rPr>
          <w:rFonts w:ascii="Times New Roman" w:hAnsi="Times New Roman"/>
        </w:rPr>
      </w:pPr>
    </w:p>
    <w:p w14:paraId="5B3FABBB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center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>Литература</w:t>
      </w:r>
    </w:p>
    <w:p w14:paraId="34AC055E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>1. Ручкин В. Н., Фулин В. А. Архитектура компьютерных сетей. М.: ДИАЛОГ-МИФИ, 2010. 238 с.</w:t>
      </w:r>
    </w:p>
    <w:p w14:paraId="4656B839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>2. Волков А. А. Метод принудительного деления полосы частот речевого сигнала // Электросвязь. 2019. №11. С. 48-49.</w:t>
      </w:r>
    </w:p>
    <w:p w14:paraId="07E62AB8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>3. Лешкевич И. А. Научное обоснование медико-социальных и организационных основ совершенствования медицинской помощи детскому и подростковому населению г. Москвы в современных условиях: дис. … д-ра мед. наук. М., 2001. 76 с.</w:t>
      </w:r>
    </w:p>
    <w:p w14:paraId="24017750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>4. 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исследование): автореф. дис. … канд. мед. наук. Кемерово, 2005. 23 с.</w:t>
      </w:r>
    </w:p>
    <w:p w14:paraId="674B00D1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>5. Андреев А. А., Закиров М. Л., Кузьмин Г. Н. Определяющие элементы организации научно-исследовательской работы // Сборник статей научно-практической конференции (г. Чиргин, 14-16 апреля 1977). Ташкент, 1977. С. 21-32.</w:t>
      </w:r>
    </w:p>
    <w:p w14:paraId="436B3A14" w14:textId="77777777" w:rsidR="00A00916" w:rsidRPr="000C4014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>6. Вилькин И. А. Полосы частот речевого сигнала // Информатизация 2019. №2. С. 45-56.</w:t>
      </w:r>
      <w:r w:rsidRPr="00382040">
        <w:t xml:space="preserve"> </w:t>
      </w:r>
      <w:r w:rsidRPr="00382040">
        <w:rPr>
          <w:rFonts w:ascii="Times New Roman" w:eastAsia="Calibri" w:hAnsi="Times New Roman"/>
        </w:rPr>
        <w:t>https://doi.org/10.37806/4444/19-4/01</w:t>
      </w:r>
    </w:p>
    <w:p w14:paraId="039FD72E" w14:textId="77777777" w:rsidR="00A00916" w:rsidRPr="00276147" w:rsidRDefault="00A00916" w:rsidP="00A0091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E9EE2" w14:textId="77777777" w:rsidR="00A00916" w:rsidRPr="00782872" w:rsidRDefault="00A00916" w:rsidP="00A0091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20D29" w14:textId="77777777" w:rsidR="00A25800" w:rsidRDefault="00A25800"/>
    <w:sectPr w:rsidR="00A25800" w:rsidSect="00134530">
      <w:headerReference w:type="default" r:id="rId17"/>
      <w:headerReference w:type="firs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76AAE" w14:textId="77777777" w:rsidR="00C23BE3" w:rsidRDefault="00C23BE3" w:rsidP="00134530">
      <w:pPr>
        <w:spacing w:after="0" w:line="240" w:lineRule="auto"/>
      </w:pPr>
      <w:r>
        <w:separator/>
      </w:r>
    </w:p>
  </w:endnote>
  <w:endnote w:type="continuationSeparator" w:id="0">
    <w:p w14:paraId="0BFD4F70" w14:textId="77777777" w:rsidR="00C23BE3" w:rsidRDefault="00C23BE3" w:rsidP="0013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B5498" w14:textId="77777777" w:rsidR="00C23BE3" w:rsidRDefault="00C23BE3" w:rsidP="00134530">
      <w:pPr>
        <w:spacing w:after="0" w:line="240" w:lineRule="auto"/>
      </w:pPr>
      <w:r>
        <w:separator/>
      </w:r>
    </w:p>
  </w:footnote>
  <w:footnote w:type="continuationSeparator" w:id="0">
    <w:p w14:paraId="3AF124AC" w14:textId="77777777" w:rsidR="00C23BE3" w:rsidRDefault="00C23BE3" w:rsidP="0013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00293"/>
      <w:docPartObj>
        <w:docPartGallery w:val="Page Numbers (Top of Page)"/>
        <w:docPartUnique/>
      </w:docPartObj>
    </w:sdtPr>
    <w:sdtEndPr/>
    <w:sdtContent>
      <w:p w14:paraId="32395D83" w14:textId="77777777" w:rsidR="00134530" w:rsidRDefault="001345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C4B">
          <w:rPr>
            <w:noProof/>
          </w:rPr>
          <w:t>2</w:t>
        </w:r>
        <w:r>
          <w:fldChar w:fldCharType="end"/>
        </w:r>
      </w:p>
    </w:sdtContent>
  </w:sdt>
  <w:p w14:paraId="5DC52854" w14:textId="77777777" w:rsidR="00134530" w:rsidRDefault="001345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754292"/>
      <w:docPartObj>
        <w:docPartGallery w:val="Page Numbers (Top of Page)"/>
        <w:docPartUnique/>
      </w:docPartObj>
    </w:sdtPr>
    <w:sdtEndPr/>
    <w:sdtContent>
      <w:p w14:paraId="4429603E" w14:textId="77777777" w:rsidR="001C545F" w:rsidRDefault="001C54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C4B">
          <w:rPr>
            <w:noProof/>
          </w:rPr>
          <w:t>1</w:t>
        </w:r>
        <w:r>
          <w:fldChar w:fldCharType="end"/>
        </w:r>
      </w:p>
    </w:sdtContent>
  </w:sdt>
  <w:p w14:paraId="025E05DD" w14:textId="77777777" w:rsidR="001C545F" w:rsidRDefault="001C54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D9F"/>
    <w:multiLevelType w:val="hybridMultilevel"/>
    <w:tmpl w:val="DAFA6154"/>
    <w:lvl w:ilvl="0" w:tplc="5DB6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7387B"/>
    <w:multiLevelType w:val="hybridMultilevel"/>
    <w:tmpl w:val="FAAC588C"/>
    <w:lvl w:ilvl="0" w:tplc="5DB6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B496ACD"/>
    <w:multiLevelType w:val="hybridMultilevel"/>
    <w:tmpl w:val="7CBE01A4"/>
    <w:lvl w:ilvl="0" w:tplc="1D3273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16"/>
    <w:rsid w:val="00134530"/>
    <w:rsid w:val="0014123F"/>
    <w:rsid w:val="001C545F"/>
    <w:rsid w:val="0066344E"/>
    <w:rsid w:val="007265C7"/>
    <w:rsid w:val="009B6CEB"/>
    <w:rsid w:val="009F21B2"/>
    <w:rsid w:val="00A00916"/>
    <w:rsid w:val="00A25800"/>
    <w:rsid w:val="00A80500"/>
    <w:rsid w:val="00C22C4B"/>
    <w:rsid w:val="00C2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FA9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091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0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3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530"/>
  </w:style>
  <w:style w:type="paragraph" w:styleId="a8">
    <w:name w:val="footer"/>
    <w:basedOn w:val="a"/>
    <w:link w:val="a9"/>
    <w:uiPriority w:val="99"/>
    <w:unhideWhenUsed/>
    <w:rsid w:val="0013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091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0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3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530"/>
  </w:style>
  <w:style w:type="paragraph" w:styleId="a8">
    <w:name w:val="footer"/>
    <w:basedOn w:val="a"/>
    <w:link w:val="a9"/>
    <w:uiPriority w:val="99"/>
    <w:unhideWhenUsed/>
    <w:rsid w:val="0013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2021.edu-nv.ru/mk" TargetMode="External"/><Relationship Id="rId13" Type="http://schemas.openxmlformats.org/officeDocument/2006/relationships/hyperlink" Target="https://edu-nv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k2021.edu-nv.ru/m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Microsoft_Visio_2003-2010_Drawing1.vsd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d@nvs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yandex.ru/clck/jsredir?from=yandex.ru%3Bsearch%2F%3Bweb%3B%3B&amp;text=&amp;etext=1344.vyaCedv8kkJtW_BbuPwl_UkLCrlQ2qIeZr7NxKbCNj5F0sysALibiwwtEb7nPobc4Z72anrGifGHPc_ZWHKVcQ.54a7e5eb497c951cb9aa8cb9fcc663795f75f361&amp;uuid=&amp;state=PEtFfuTeVD4jaxywoSUvtJXex15Wcbo_WC5IbL5gF2nA55R7BZzfUbx-UGhzxgeV&amp;data=UlNrNmk5WktYejR0eWJFYk1LdmtxanRlTklPWVA4RUlORU80eUdRZEt4T052UFNPLWJmNGNieWpfekN2WjcxUnZsd05taElxWW02MEFQQUsxWjNXQ1lQa08wYzlRQW9tbG9zTzJMcGM3NzA&amp;b64e=2&amp;sign=f438be037ccb325841ef37bdd2d028b6&amp;keyno=0&amp;cst=AiuY0DBWFJ5Hyx_fyvalFNO1zfSaVR69oRzL-PlrVUaiej1G-XL80wklekzAByPLMI94kxhgN3BdD4pyW59RY1N77DI5Exm4YoMuj38Y2RXqTBtdsdVcLk3PNLWUVFFpB-S3Y2hogvcnp1hjGB5nFM2Fr6BkjG0wQ8koZCEREiNRjN8dubuEs208q51TS9vhuZ8Ld3uJnznr88MJmVLifc5DYT-Xuu3wKaNx4dSwOQcEl5WQkyegzjOpCSVhrlgC6CffRMaqbt9r5hFRwhtDuhFy44P5ufInVQMU1CqRavcqKxSUcXu1ACXNuGreAa4w&amp;ref=orjY4mGPRjk5boDnW0uvlrrd71vZw9kp-HjBH2-xq9RE19xnJXIhLu_16yQ2CjWWkd_0A5bLxFgk00a8qv5vpp2hbHw7D3inRPhrKgdpTBCOTghhuk_gR9HNSh3gxmgF1zYGocNyUi3cEwM6UkbcjcY7MP8EUhEhb2i7vE8RPAjaiAyChbgdBgRdspwBQ1t5sSuqL5K_Jeo&amp;l10n=ru&amp;cts=1488181243589&amp;mc=2.2516291673878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k2021.edu-nv.ru/" TargetMode="External"/><Relationship Id="rId14" Type="http://schemas.openxmlformats.org/officeDocument/2006/relationships/hyperlink" Target="https://doi.org/10.37806/4444/19-4/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Фархитова Айгуль Илдаровна</dc:creator>
  <cp:lastModifiedBy>НеоЛинк</cp:lastModifiedBy>
  <cp:revision>2</cp:revision>
  <dcterms:created xsi:type="dcterms:W3CDTF">2021-09-17T11:56:00Z</dcterms:created>
  <dcterms:modified xsi:type="dcterms:W3CDTF">2021-09-17T11:56:00Z</dcterms:modified>
</cp:coreProperties>
</file>